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A1288" w14:textId="30FF317A" w:rsidR="00B05541" w:rsidRDefault="00A43238" w:rsidP="00A43238">
      <w:pPr>
        <w:jc w:val="both"/>
        <w:rPr>
          <w:b/>
          <w:bCs/>
          <w:lang w:val="lv-LV"/>
        </w:rPr>
      </w:pPr>
      <w:r w:rsidRPr="00087D81">
        <w:rPr>
          <w:b/>
          <w:bCs/>
          <w:lang w:val="lv-LV"/>
        </w:rPr>
        <w:t>Informācija par personas datu apstrādi</w:t>
      </w:r>
      <w:r w:rsidR="00B05541">
        <w:rPr>
          <w:b/>
          <w:bCs/>
          <w:lang w:val="lv-LV"/>
        </w:rPr>
        <w:t xml:space="preserve"> saistībā ar </w:t>
      </w:r>
      <w:r w:rsidR="009338B2">
        <w:rPr>
          <w:b/>
          <w:bCs/>
          <w:lang w:val="lv-LV"/>
        </w:rPr>
        <w:t>klientu zvanu audioierakstiem</w:t>
      </w:r>
    </w:p>
    <w:p w14:paraId="4B2A9E6A" w14:textId="76B82DD7" w:rsidR="00A43238" w:rsidRPr="00087D81" w:rsidRDefault="00A43238" w:rsidP="00A43238">
      <w:pPr>
        <w:jc w:val="both"/>
        <w:rPr>
          <w:lang w:val="lv-LV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3411"/>
        <w:gridCol w:w="4885"/>
      </w:tblGrid>
      <w:tr w:rsidR="00704DB9" w:rsidRPr="00C97A36" w14:paraId="456E90D8" w14:textId="77777777" w:rsidTr="00E92CB8">
        <w:tc>
          <w:tcPr>
            <w:tcW w:w="3794" w:type="dxa"/>
          </w:tcPr>
          <w:p w14:paraId="7DA43BC8" w14:textId="77777777" w:rsidR="00704DB9" w:rsidRPr="00087D81" w:rsidRDefault="00704DB9" w:rsidP="00704DB9">
            <w:pPr>
              <w:ind w:firstLine="0"/>
              <w:rPr>
                <w:rFonts w:eastAsiaTheme="minorHAnsi" w:cstheme="minorBidi"/>
                <w:szCs w:val="22"/>
                <w:lang w:val="lv-LV"/>
              </w:rPr>
            </w:pPr>
            <w:r w:rsidRPr="00087D81">
              <w:rPr>
                <w:rFonts w:eastAsiaTheme="minorHAnsi" w:cstheme="minorBidi"/>
                <w:szCs w:val="22"/>
                <w:lang w:val="lv-LV"/>
              </w:rPr>
              <w:t>Personas datu apstrādes pārzinis</w:t>
            </w:r>
          </w:p>
        </w:tc>
        <w:tc>
          <w:tcPr>
            <w:tcW w:w="5493" w:type="dxa"/>
          </w:tcPr>
          <w:p w14:paraId="20966A09" w14:textId="4105C17D" w:rsidR="00704DB9" w:rsidRPr="00087D81" w:rsidRDefault="00704DB9" w:rsidP="00704DB9">
            <w:pPr>
              <w:ind w:firstLine="0"/>
              <w:rPr>
                <w:rFonts w:eastAsiaTheme="minorHAnsi" w:cstheme="minorBidi"/>
                <w:szCs w:val="22"/>
                <w:lang w:val="lv-LV"/>
              </w:rPr>
            </w:pPr>
            <w:r w:rsidRPr="00087D81">
              <w:rPr>
                <w:rFonts w:eastAsiaTheme="minorHAnsi" w:cstheme="minorBidi"/>
                <w:szCs w:val="22"/>
                <w:lang w:val="lv-LV"/>
              </w:rPr>
              <w:t>Rīgas valstspilsētas pašvaldība</w:t>
            </w:r>
            <w:r w:rsidR="00C62ED5">
              <w:rPr>
                <w:rFonts w:eastAsiaTheme="minorHAnsi" w:cstheme="minorBidi"/>
                <w:szCs w:val="22"/>
                <w:lang w:val="lv-LV"/>
              </w:rPr>
              <w:t xml:space="preserve"> </w:t>
            </w:r>
            <w:r w:rsidR="00C97A36">
              <w:rPr>
                <w:rFonts w:eastAsiaTheme="minorHAnsi" w:cstheme="minorBidi"/>
                <w:szCs w:val="22"/>
                <w:lang w:val="lv-LV"/>
              </w:rPr>
              <w:t xml:space="preserve">(Centrālās administrācijas </w:t>
            </w:r>
            <w:r w:rsidRPr="00087D81">
              <w:rPr>
                <w:rFonts w:eastAsiaTheme="minorHAnsi" w:cstheme="minorBidi"/>
                <w:szCs w:val="22"/>
                <w:lang w:val="lv-LV"/>
              </w:rPr>
              <w:t xml:space="preserve">Rīgas </w:t>
            </w:r>
            <w:r w:rsidR="00E7046C">
              <w:rPr>
                <w:rFonts w:eastAsiaTheme="minorHAnsi" w:cstheme="minorBidi"/>
                <w:szCs w:val="22"/>
                <w:lang w:val="lv-LV"/>
              </w:rPr>
              <w:t>pilsētas Apkaimju iedzīvotāju centr</w:t>
            </w:r>
            <w:r w:rsidR="00C62ED5">
              <w:rPr>
                <w:rFonts w:eastAsiaTheme="minorHAnsi" w:cstheme="minorBidi"/>
                <w:szCs w:val="22"/>
                <w:lang w:val="lv-LV"/>
              </w:rPr>
              <w:t>a personā,</w:t>
            </w:r>
            <w:r w:rsidRPr="00087D81">
              <w:rPr>
                <w:rFonts w:eastAsiaTheme="minorHAnsi" w:cstheme="minorBidi"/>
                <w:szCs w:val="22"/>
                <w:lang w:val="lv-LV"/>
              </w:rPr>
              <w:t xml:space="preserve"> adrese: </w:t>
            </w:r>
            <w:r w:rsidR="00E7046C">
              <w:rPr>
                <w:rFonts w:eastAsiaTheme="minorHAnsi" w:cstheme="minorBidi"/>
                <w:szCs w:val="22"/>
                <w:lang w:val="lv-LV"/>
              </w:rPr>
              <w:t>Eduarda Smiļģa iela</w:t>
            </w:r>
            <w:r w:rsidRPr="00087D81">
              <w:rPr>
                <w:rFonts w:eastAsiaTheme="minorHAnsi" w:cstheme="minorBidi"/>
                <w:szCs w:val="22"/>
                <w:lang w:val="lv-LV"/>
              </w:rPr>
              <w:t xml:space="preserve"> </w:t>
            </w:r>
            <w:r w:rsidR="00E7046C">
              <w:rPr>
                <w:rFonts w:eastAsiaTheme="minorHAnsi" w:cstheme="minorBidi"/>
                <w:szCs w:val="22"/>
                <w:lang w:val="lv-LV"/>
              </w:rPr>
              <w:t>46</w:t>
            </w:r>
            <w:r w:rsidRPr="00087D81">
              <w:rPr>
                <w:rFonts w:eastAsiaTheme="minorHAnsi" w:cstheme="minorBidi"/>
                <w:szCs w:val="22"/>
                <w:lang w:val="lv-LV"/>
              </w:rPr>
              <w:t>, Rīga</w:t>
            </w:r>
            <w:r w:rsidR="006856EC">
              <w:rPr>
                <w:rFonts w:eastAsiaTheme="minorHAnsi" w:cstheme="minorBidi"/>
                <w:szCs w:val="22"/>
                <w:lang w:val="lv-LV"/>
              </w:rPr>
              <w:t>, LV-10</w:t>
            </w:r>
            <w:r w:rsidR="00E7046C">
              <w:rPr>
                <w:rFonts w:eastAsiaTheme="minorHAnsi" w:cstheme="minorBidi"/>
                <w:szCs w:val="22"/>
                <w:lang w:val="lv-LV"/>
              </w:rPr>
              <w:t>02</w:t>
            </w:r>
            <w:r w:rsidRPr="00087D81">
              <w:rPr>
                <w:rFonts w:eastAsiaTheme="minorHAnsi" w:cstheme="minorBidi"/>
                <w:szCs w:val="22"/>
                <w:lang w:val="lv-LV"/>
              </w:rPr>
              <w:t>; tālr. Nr.</w:t>
            </w:r>
            <w:r w:rsidR="009338B2">
              <w:rPr>
                <w:rFonts w:eastAsiaTheme="minorHAnsi" w:cstheme="minorBidi"/>
                <w:szCs w:val="22"/>
                <w:lang w:val="lv-LV"/>
              </w:rPr>
              <w:t xml:space="preserve"> </w:t>
            </w:r>
            <w:r w:rsidR="00E7046C">
              <w:rPr>
                <w:rFonts w:eastAsiaTheme="minorHAnsi" w:cstheme="minorBidi"/>
                <w:szCs w:val="22"/>
                <w:lang w:val="lv-LV"/>
              </w:rPr>
              <w:t>80000800</w:t>
            </w:r>
            <w:r w:rsidRPr="00087D81">
              <w:rPr>
                <w:rFonts w:eastAsiaTheme="minorHAnsi" w:cstheme="minorBidi"/>
                <w:szCs w:val="22"/>
                <w:lang w:val="lv-LV"/>
              </w:rPr>
              <w:t xml:space="preserve">; elektroniskā pasta adrese: </w:t>
            </w:r>
            <w:r w:rsidR="00E7046C">
              <w:rPr>
                <w:rFonts w:eastAsiaTheme="minorHAnsi" w:cstheme="minorBidi"/>
                <w:szCs w:val="22"/>
                <w:lang w:val="lv-LV"/>
              </w:rPr>
              <w:t>aic</w:t>
            </w:r>
            <w:r w:rsidRPr="00087D81">
              <w:rPr>
                <w:rFonts w:eastAsiaTheme="minorHAnsi" w:cstheme="minorBidi"/>
                <w:szCs w:val="22"/>
                <w:lang w:val="lv-LV"/>
              </w:rPr>
              <w:t>@riga.lv)</w:t>
            </w:r>
          </w:p>
        </w:tc>
      </w:tr>
      <w:tr w:rsidR="00704DB9" w:rsidRPr="00DC1B25" w14:paraId="08A10303" w14:textId="77777777" w:rsidTr="00E92CB8">
        <w:tc>
          <w:tcPr>
            <w:tcW w:w="3794" w:type="dxa"/>
          </w:tcPr>
          <w:p w14:paraId="3DB78370" w14:textId="77777777" w:rsidR="00704DB9" w:rsidRPr="00087D81" w:rsidRDefault="00704DB9" w:rsidP="00704DB9">
            <w:pPr>
              <w:ind w:firstLine="0"/>
              <w:rPr>
                <w:rFonts w:eastAsiaTheme="minorHAnsi" w:cstheme="minorBidi"/>
                <w:szCs w:val="22"/>
                <w:lang w:val="lv-LV"/>
              </w:rPr>
            </w:pPr>
            <w:r w:rsidRPr="00087D81">
              <w:rPr>
                <w:rFonts w:eastAsiaTheme="minorHAnsi" w:cstheme="minorBidi"/>
                <w:szCs w:val="22"/>
                <w:lang w:val="lv-LV"/>
              </w:rPr>
              <w:t>Personas datu aizsardzības speciālists</w:t>
            </w:r>
          </w:p>
        </w:tc>
        <w:tc>
          <w:tcPr>
            <w:tcW w:w="5493" w:type="dxa"/>
          </w:tcPr>
          <w:p w14:paraId="443A38C7" w14:textId="1FC44C7D" w:rsidR="00704DB9" w:rsidRPr="00087D81" w:rsidRDefault="00704DB9" w:rsidP="00B06482">
            <w:pPr>
              <w:ind w:firstLine="0"/>
              <w:rPr>
                <w:rFonts w:eastAsiaTheme="minorHAnsi" w:cstheme="minorBidi"/>
                <w:szCs w:val="22"/>
                <w:lang w:val="lv-LV"/>
              </w:rPr>
            </w:pPr>
            <w:r w:rsidRPr="00087D81">
              <w:rPr>
                <w:rFonts w:eastAsiaTheme="minorHAnsi" w:cstheme="minorBidi"/>
                <w:szCs w:val="22"/>
                <w:lang w:val="lv-LV"/>
              </w:rPr>
              <w:t xml:space="preserve">Rīgas </w:t>
            </w:r>
            <w:r w:rsidR="00C62ED5">
              <w:rPr>
                <w:rFonts w:eastAsiaTheme="minorHAnsi" w:cstheme="minorBidi"/>
                <w:szCs w:val="22"/>
                <w:lang w:val="lv-LV"/>
              </w:rPr>
              <w:t>valstspilsētas pašvaldības Centrālās administrācijas</w:t>
            </w:r>
            <w:r w:rsidR="006C37C6">
              <w:rPr>
                <w:rFonts w:eastAsiaTheme="minorHAnsi" w:cstheme="minorBidi"/>
                <w:szCs w:val="22"/>
                <w:lang w:val="lv-LV"/>
              </w:rPr>
              <w:t xml:space="preserve"> </w:t>
            </w:r>
            <w:r w:rsidRPr="00087D81">
              <w:rPr>
                <w:rFonts w:eastAsiaTheme="minorHAnsi" w:cstheme="minorBidi"/>
                <w:szCs w:val="22"/>
                <w:lang w:val="lv-LV"/>
              </w:rPr>
              <w:t>Datu aizsardzības un informācijas tehnoloģiju drošības centrs, adrese: Dzirciema iel</w:t>
            </w:r>
            <w:r w:rsidR="00C62ED5">
              <w:rPr>
                <w:rFonts w:eastAsiaTheme="minorHAnsi" w:cstheme="minorBidi"/>
                <w:szCs w:val="22"/>
                <w:lang w:val="lv-LV"/>
              </w:rPr>
              <w:t>a</w:t>
            </w:r>
            <w:r w:rsidRPr="00087D81">
              <w:rPr>
                <w:rFonts w:eastAsiaTheme="minorHAnsi" w:cstheme="minorBidi"/>
                <w:szCs w:val="22"/>
                <w:lang w:val="lv-LV"/>
              </w:rPr>
              <w:t xml:space="preserve"> 28, Rīga, LV-1007; elektroniskā pasta adrese: dac@riga.lv</w:t>
            </w:r>
          </w:p>
        </w:tc>
      </w:tr>
    </w:tbl>
    <w:p w14:paraId="12C37CC8" w14:textId="7096B8E1" w:rsidR="00704DB9" w:rsidRPr="00087D81" w:rsidRDefault="00704DB9" w:rsidP="00A43238">
      <w:pPr>
        <w:jc w:val="both"/>
        <w:rPr>
          <w:lang w:val="lv-LV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3380"/>
        <w:gridCol w:w="4916"/>
      </w:tblGrid>
      <w:tr w:rsidR="00704DB9" w:rsidRPr="00DC1B25" w14:paraId="29A34A2A" w14:textId="77777777" w:rsidTr="003A6365">
        <w:tc>
          <w:tcPr>
            <w:tcW w:w="3380" w:type="dxa"/>
          </w:tcPr>
          <w:p w14:paraId="2A3B7263" w14:textId="77777777" w:rsidR="00704DB9" w:rsidRPr="00087D81" w:rsidRDefault="00704DB9" w:rsidP="00704DB9">
            <w:pPr>
              <w:ind w:firstLine="0"/>
              <w:rPr>
                <w:rFonts w:eastAsiaTheme="minorHAnsi" w:cstheme="minorBidi"/>
                <w:szCs w:val="22"/>
                <w:lang w:val="lv-LV"/>
              </w:rPr>
            </w:pPr>
            <w:r w:rsidRPr="00087D81">
              <w:rPr>
                <w:rFonts w:eastAsiaTheme="minorHAnsi" w:cstheme="minorBidi"/>
                <w:szCs w:val="22"/>
                <w:lang w:val="lv-LV"/>
              </w:rPr>
              <w:t>Nolūks personas datu apstrādei</w:t>
            </w:r>
          </w:p>
        </w:tc>
        <w:tc>
          <w:tcPr>
            <w:tcW w:w="4916" w:type="dxa"/>
          </w:tcPr>
          <w:p w14:paraId="45A0171B" w14:textId="1DAA9F2B" w:rsidR="00B05541" w:rsidRPr="00E7046C" w:rsidRDefault="00E7046C" w:rsidP="00192958">
            <w:pPr>
              <w:ind w:firstLine="0"/>
              <w:rPr>
                <w:rFonts w:eastAsiaTheme="minorHAnsi" w:cstheme="minorBidi"/>
                <w:szCs w:val="22"/>
                <w:lang w:val="lv-LV"/>
              </w:rPr>
            </w:pPr>
            <w:r w:rsidRPr="00E7046C">
              <w:rPr>
                <w:lang w:val="lv-LV"/>
              </w:rPr>
              <w:t>Uzlabot klientu apkalpošanas vai sniegto pakalpojumu kvalitāti</w:t>
            </w:r>
          </w:p>
        </w:tc>
      </w:tr>
      <w:tr w:rsidR="00704DB9" w:rsidRPr="00C97A36" w14:paraId="4ED48C12" w14:textId="77777777" w:rsidTr="003A6365">
        <w:tc>
          <w:tcPr>
            <w:tcW w:w="3380" w:type="dxa"/>
          </w:tcPr>
          <w:p w14:paraId="7861018D" w14:textId="77777777" w:rsidR="00704DB9" w:rsidRPr="00087D81" w:rsidRDefault="00704DB9" w:rsidP="00704DB9">
            <w:pPr>
              <w:ind w:firstLine="0"/>
              <w:rPr>
                <w:rFonts w:eastAsiaTheme="minorHAnsi" w:cstheme="minorBidi"/>
                <w:szCs w:val="22"/>
                <w:lang w:val="lv-LV"/>
              </w:rPr>
            </w:pPr>
            <w:r w:rsidRPr="00087D81">
              <w:rPr>
                <w:rFonts w:eastAsiaTheme="minorHAnsi" w:cstheme="minorBidi"/>
                <w:szCs w:val="22"/>
                <w:lang w:val="lv-LV"/>
              </w:rPr>
              <w:t>Apstrādes juridiskais pamats</w:t>
            </w:r>
          </w:p>
        </w:tc>
        <w:tc>
          <w:tcPr>
            <w:tcW w:w="4916" w:type="dxa"/>
          </w:tcPr>
          <w:p w14:paraId="4E87E7CD" w14:textId="44FC65E1" w:rsidR="00704DB9" w:rsidRPr="003A6365" w:rsidRDefault="00DC1B25" w:rsidP="00C97A36">
            <w:pPr>
              <w:ind w:firstLine="0"/>
              <w:rPr>
                <w:shd w:val="clear" w:color="auto" w:fill="FFFFFF"/>
                <w:lang w:val="lv-LV"/>
              </w:rPr>
            </w:pPr>
            <w:r w:rsidRPr="00DC1B25">
              <w:rPr>
                <w:shd w:val="clear" w:color="auto" w:fill="FFFFFF"/>
                <w:lang w:val="lv-LV"/>
              </w:rPr>
              <w:t xml:space="preserve">VDA regulas 6.panta 1.punkta c) apakšpunkts – lai izpildītu uz pārzini attiecināmu juridisku </w:t>
            </w:r>
            <w:r w:rsidRPr="00DC1B25">
              <w:rPr>
                <w:shd w:val="clear" w:color="auto" w:fill="FFFFFF"/>
                <w:lang w:val="lv-LV"/>
              </w:rPr>
              <w:t>pienākumu</w:t>
            </w:r>
            <w:r w:rsidRPr="00DC1B25">
              <w:rPr>
                <w:shd w:val="clear" w:color="auto" w:fill="FFFFFF"/>
                <w:lang w:val="lv-LV"/>
              </w:rPr>
              <w:t>; e) apakšpunkts - lai izpildītu uzdevumu, ko veic sabiedrības interesēs vai īstenojot pārzinim likumīgi piešķirtās oficiālās pilnvaras. Valsts pārvaldes iekārtas likuma 10.panta piektā, sestā un desmitā daļa</w:t>
            </w:r>
          </w:p>
        </w:tc>
      </w:tr>
      <w:tr w:rsidR="00704DB9" w:rsidRPr="00DC1B25" w14:paraId="1CDB5E66" w14:textId="77777777" w:rsidTr="003A6365">
        <w:tc>
          <w:tcPr>
            <w:tcW w:w="3380" w:type="dxa"/>
          </w:tcPr>
          <w:p w14:paraId="4B0E7E42" w14:textId="77777777" w:rsidR="00704DB9" w:rsidRPr="00087D81" w:rsidRDefault="00704DB9" w:rsidP="00704DB9">
            <w:pPr>
              <w:ind w:firstLine="0"/>
              <w:rPr>
                <w:rFonts w:eastAsiaTheme="minorHAnsi" w:cstheme="minorBidi"/>
                <w:szCs w:val="22"/>
                <w:lang w:val="lv-LV"/>
              </w:rPr>
            </w:pPr>
            <w:r w:rsidRPr="00087D81">
              <w:rPr>
                <w:rFonts w:eastAsiaTheme="minorHAnsi" w:cstheme="minorBidi"/>
                <w:szCs w:val="22"/>
                <w:lang w:val="lv-LV"/>
              </w:rPr>
              <w:t>Iespējamie personas datu saņēmēji vai saņēmēju kategorijas, ja tādas ir</w:t>
            </w:r>
          </w:p>
        </w:tc>
        <w:tc>
          <w:tcPr>
            <w:tcW w:w="4916" w:type="dxa"/>
          </w:tcPr>
          <w:p w14:paraId="4BB5E9E9" w14:textId="42D0FC99" w:rsidR="00704DB9" w:rsidRPr="00087D81" w:rsidRDefault="00815A8C" w:rsidP="004B6BB2">
            <w:pPr>
              <w:ind w:firstLine="0"/>
              <w:rPr>
                <w:rFonts w:eastAsiaTheme="minorHAnsi" w:cstheme="minorBidi"/>
                <w:szCs w:val="22"/>
                <w:lang w:val="lv-LV"/>
              </w:rPr>
            </w:pPr>
            <w:r>
              <w:rPr>
                <w:rFonts w:eastAsiaTheme="minorHAnsi" w:cstheme="minorBidi"/>
                <w:szCs w:val="22"/>
                <w:lang w:val="lv-LV"/>
              </w:rPr>
              <w:t xml:space="preserve">Rīgas valstspilsētas pašvaldības Centrālās administrācijas </w:t>
            </w:r>
            <w:r w:rsidR="00C70874">
              <w:rPr>
                <w:rFonts w:eastAsiaTheme="minorHAnsi" w:cstheme="minorBidi"/>
                <w:szCs w:val="22"/>
                <w:lang w:val="lv-LV"/>
              </w:rPr>
              <w:t xml:space="preserve">Rīgas pilsētas Apkaimju iedzīvotāju centra </w:t>
            </w:r>
            <w:r w:rsidR="00C97A36">
              <w:rPr>
                <w:rFonts w:eastAsiaTheme="minorHAnsi" w:cstheme="minorBidi"/>
                <w:szCs w:val="22"/>
                <w:lang w:val="lv-LV"/>
              </w:rPr>
              <w:t>Klientu atbalsta u</w:t>
            </w:r>
            <w:r w:rsidR="00DC1B25">
              <w:rPr>
                <w:rFonts w:eastAsiaTheme="minorHAnsi" w:cstheme="minorBidi"/>
                <w:szCs w:val="22"/>
                <w:lang w:val="lv-LV"/>
              </w:rPr>
              <w:t>n</w:t>
            </w:r>
            <w:r w:rsidR="00C97A36">
              <w:rPr>
                <w:rFonts w:eastAsiaTheme="minorHAnsi" w:cstheme="minorBidi"/>
                <w:szCs w:val="22"/>
                <w:lang w:val="lv-LV"/>
              </w:rPr>
              <w:t xml:space="preserve"> metodikas pārvaldes </w:t>
            </w:r>
            <w:r w:rsidR="00C70874">
              <w:rPr>
                <w:rFonts w:eastAsiaTheme="minorHAnsi" w:cstheme="minorBidi"/>
                <w:szCs w:val="22"/>
                <w:lang w:val="lv-LV"/>
              </w:rPr>
              <w:t>Klientu apkalpošanas nodaļa</w:t>
            </w:r>
            <w:r>
              <w:rPr>
                <w:rFonts w:eastAsiaTheme="minorHAnsi" w:cstheme="minorBidi"/>
                <w:szCs w:val="22"/>
                <w:lang w:val="lv-LV"/>
              </w:rPr>
              <w:t xml:space="preserve"> un Rīgas digitālā aģentūra</w:t>
            </w:r>
          </w:p>
        </w:tc>
      </w:tr>
      <w:tr w:rsidR="00704DB9" w:rsidRPr="00087D81" w14:paraId="29F4CD04" w14:textId="77777777" w:rsidTr="003A6365">
        <w:tc>
          <w:tcPr>
            <w:tcW w:w="3380" w:type="dxa"/>
          </w:tcPr>
          <w:p w14:paraId="26C11EDC" w14:textId="4F7CFE42" w:rsidR="00704DB9" w:rsidRPr="00087D81" w:rsidRDefault="00704DB9" w:rsidP="00C752A1">
            <w:pPr>
              <w:ind w:firstLine="0"/>
              <w:rPr>
                <w:rFonts w:eastAsiaTheme="minorHAnsi" w:cstheme="minorBidi"/>
                <w:szCs w:val="22"/>
                <w:lang w:val="lv-LV"/>
              </w:rPr>
            </w:pPr>
            <w:r w:rsidRPr="00087D81">
              <w:rPr>
                <w:rFonts w:eastAsiaTheme="minorHAnsi" w:cstheme="minorBidi"/>
                <w:szCs w:val="22"/>
                <w:lang w:val="lv-LV"/>
              </w:rPr>
              <w:t xml:space="preserve">Informācija </w:t>
            </w:r>
            <w:r w:rsidR="00BA5684">
              <w:rPr>
                <w:rFonts w:eastAsiaTheme="minorHAnsi" w:cstheme="minorBidi"/>
                <w:szCs w:val="22"/>
                <w:lang w:val="lv-LV"/>
              </w:rPr>
              <w:t>par</w:t>
            </w:r>
            <w:r w:rsidRPr="00087D81">
              <w:rPr>
                <w:rFonts w:eastAsiaTheme="minorHAnsi" w:cstheme="minorBidi"/>
                <w:szCs w:val="22"/>
                <w:lang w:val="lv-LV"/>
              </w:rPr>
              <w:t xml:space="preserve"> personas dat</w:t>
            </w:r>
            <w:r w:rsidR="00BA5684">
              <w:rPr>
                <w:rFonts w:eastAsiaTheme="minorHAnsi" w:cstheme="minorBidi"/>
                <w:szCs w:val="22"/>
                <w:lang w:val="lv-LV"/>
              </w:rPr>
              <w:t>u nosūtīšanu</w:t>
            </w:r>
            <w:r w:rsidRPr="00087D81">
              <w:rPr>
                <w:rFonts w:eastAsiaTheme="minorHAnsi" w:cstheme="minorBidi"/>
                <w:szCs w:val="22"/>
                <w:lang w:val="lv-LV"/>
              </w:rPr>
              <w:t xml:space="preserve"> uz trešo valsti (ārpus Es/EEZ) vai starptautisku organizāciju (t.sk. atsauce uz atbilstošām vai piemērotām garantijām)</w:t>
            </w:r>
          </w:p>
        </w:tc>
        <w:tc>
          <w:tcPr>
            <w:tcW w:w="4916" w:type="dxa"/>
          </w:tcPr>
          <w:p w14:paraId="59C9B36A" w14:textId="079FF899" w:rsidR="00704DB9" w:rsidRPr="00087D81" w:rsidRDefault="009338B2" w:rsidP="004B6BB2">
            <w:pPr>
              <w:ind w:firstLine="0"/>
              <w:rPr>
                <w:rFonts w:eastAsiaTheme="minorHAnsi" w:cstheme="minorBidi"/>
                <w:szCs w:val="22"/>
                <w:lang w:val="lv-LV"/>
              </w:rPr>
            </w:pPr>
            <w:r>
              <w:rPr>
                <w:rFonts w:eastAsiaTheme="minorHAnsi" w:cstheme="minorBidi"/>
                <w:szCs w:val="22"/>
                <w:lang w:val="lv-LV"/>
              </w:rPr>
              <w:t>Personas dati netiek sūtīti uz citām valstīm un starptautiskām organizācijām</w:t>
            </w:r>
          </w:p>
        </w:tc>
      </w:tr>
      <w:tr w:rsidR="00704DB9" w:rsidRPr="00DC1B25" w14:paraId="4F6FE154" w14:textId="77777777" w:rsidTr="003A6365">
        <w:tc>
          <w:tcPr>
            <w:tcW w:w="3380" w:type="dxa"/>
          </w:tcPr>
          <w:p w14:paraId="2F69CE52" w14:textId="77777777" w:rsidR="00704DB9" w:rsidRPr="00087D81" w:rsidRDefault="00704DB9" w:rsidP="00C752A1">
            <w:pPr>
              <w:ind w:firstLine="0"/>
              <w:rPr>
                <w:rFonts w:eastAsiaTheme="minorHAnsi" w:cstheme="minorBidi"/>
                <w:szCs w:val="22"/>
                <w:lang w:val="lv-LV"/>
              </w:rPr>
            </w:pPr>
            <w:r w:rsidRPr="00087D81">
              <w:rPr>
                <w:rFonts w:eastAsiaTheme="minorHAnsi" w:cstheme="minorBidi"/>
                <w:szCs w:val="22"/>
                <w:lang w:val="lv-LV"/>
              </w:rPr>
              <w:t>Laikposms, cik ilgi personas dati tiks glabāti, vai, ja tas nav iespējams, kritēriji, ko izmanto minētā laikposma noteikšanai</w:t>
            </w:r>
          </w:p>
        </w:tc>
        <w:tc>
          <w:tcPr>
            <w:tcW w:w="4916" w:type="dxa"/>
          </w:tcPr>
          <w:p w14:paraId="226D1FF6" w14:textId="27E61307" w:rsidR="00704DB9" w:rsidRPr="00087D81" w:rsidRDefault="00C70874" w:rsidP="00C70874">
            <w:pPr>
              <w:ind w:firstLine="0"/>
              <w:rPr>
                <w:rFonts w:eastAsiaTheme="minorHAnsi" w:cstheme="minorBidi"/>
                <w:szCs w:val="22"/>
                <w:lang w:val="lv-LV"/>
              </w:rPr>
            </w:pPr>
            <w:r>
              <w:rPr>
                <w:rFonts w:eastAsiaTheme="minorHAnsi" w:cstheme="minorBidi"/>
                <w:szCs w:val="22"/>
                <w:lang w:val="lv-LV"/>
              </w:rPr>
              <w:t xml:space="preserve">Vienu </w:t>
            </w:r>
            <w:r w:rsidRPr="00C97A36">
              <w:rPr>
                <w:rFonts w:eastAsiaTheme="minorHAnsi" w:cstheme="minorBidi"/>
                <w:szCs w:val="22"/>
                <w:lang w:val="lv-LV"/>
              </w:rPr>
              <w:t>mēnesi</w:t>
            </w:r>
            <w:r w:rsidR="00815A8C">
              <w:rPr>
                <w:rFonts w:eastAsiaTheme="minorHAnsi" w:cstheme="minorBidi"/>
                <w:szCs w:val="22"/>
                <w:lang w:val="lv-LV"/>
              </w:rPr>
              <w:t xml:space="preserve"> pēc konsultācijas sniegšanas</w:t>
            </w:r>
          </w:p>
        </w:tc>
      </w:tr>
      <w:tr w:rsidR="00704DB9" w:rsidRPr="00087D81" w14:paraId="4D8D8351" w14:textId="77777777" w:rsidTr="003A6365">
        <w:tc>
          <w:tcPr>
            <w:tcW w:w="3380" w:type="dxa"/>
          </w:tcPr>
          <w:p w14:paraId="12243FDD" w14:textId="77777777" w:rsidR="00704DB9" w:rsidRPr="00087D81" w:rsidRDefault="00704DB9" w:rsidP="00C752A1">
            <w:pPr>
              <w:ind w:firstLine="0"/>
              <w:rPr>
                <w:rFonts w:eastAsiaTheme="minorHAnsi" w:cstheme="minorBidi"/>
                <w:szCs w:val="22"/>
                <w:lang w:val="lv-LV"/>
              </w:rPr>
            </w:pPr>
            <w:r w:rsidRPr="00087D81">
              <w:rPr>
                <w:rFonts w:eastAsiaTheme="minorHAnsi" w:cstheme="minorBidi"/>
                <w:szCs w:val="22"/>
                <w:lang w:val="lv-LV"/>
              </w:rPr>
              <w:t xml:space="preserve">Kādas sekas var būt gadījumos, kad persona nesniegs savus datus </w:t>
            </w:r>
          </w:p>
        </w:tc>
        <w:tc>
          <w:tcPr>
            <w:tcW w:w="4916" w:type="dxa"/>
          </w:tcPr>
          <w:p w14:paraId="13B2CDCA" w14:textId="5F96E349" w:rsidR="00704DB9" w:rsidRPr="00087D81" w:rsidRDefault="009338B2" w:rsidP="004B6BB2">
            <w:pPr>
              <w:ind w:firstLine="0"/>
              <w:rPr>
                <w:rFonts w:eastAsiaTheme="minorHAnsi" w:cstheme="minorBidi"/>
                <w:szCs w:val="22"/>
                <w:lang w:val="lv-LV"/>
              </w:rPr>
            </w:pPr>
            <w:r>
              <w:rPr>
                <w:rFonts w:eastAsiaTheme="minorHAnsi" w:cstheme="minorBidi"/>
                <w:szCs w:val="22"/>
                <w:lang w:val="lv-LV"/>
              </w:rPr>
              <w:t>_</w:t>
            </w:r>
          </w:p>
        </w:tc>
      </w:tr>
      <w:tr w:rsidR="00704DB9" w:rsidRPr="006C45F9" w14:paraId="03AD5425" w14:textId="77777777" w:rsidTr="003A6365">
        <w:tc>
          <w:tcPr>
            <w:tcW w:w="3380" w:type="dxa"/>
          </w:tcPr>
          <w:p w14:paraId="48F39876" w14:textId="6179AB59" w:rsidR="00704DB9" w:rsidRPr="00087D81" w:rsidRDefault="00704DB9" w:rsidP="00C752A1">
            <w:pPr>
              <w:ind w:firstLine="0"/>
              <w:rPr>
                <w:rFonts w:eastAsiaTheme="minorHAnsi" w:cstheme="minorBidi"/>
                <w:szCs w:val="22"/>
                <w:lang w:val="lv-LV"/>
              </w:rPr>
            </w:pPr>
            <w:r w:rsidRPr="00087D81">
              <w:rPr>
                <w:rFonts w:eastAsiaTheme="minorHAnsi" w:cstheme="minorBidi"/>
                <w:szCs w:val="22"/>
                <w:lang w:val="lv-LV"/>
              </w:rPr>
              <w:t>Datu avoti</w:t>
            </w:r>
            <w:r w:rsidR="005270D7" w:rsidRPr="00087D81">
              <w:rPr>
                <w:rFonts w:eastAsiaTheme="minorHAnsi" w:cstheme="minorBidi"/>
                <w:szCs w:val="22"/>
                <w:lang w:val="lv-LV"/>
              </w:rPr>
              <w:t xml:space="preserve"> un personas datu kategorijas</w:t>
            </w:r>
          </w:p>
        </w:tc>
        <w:tc>
          <w:tcPr>
            <w:tcW w:w="4916" w:type="dxa"/>
          </w:tcPr>
          <w:p w14:paraId="442CBF22" w14:textId="0DC802DA" w:rsidR="00704DB9" w:rsidRPr="009338B2" w:rsidRDefault="00C97A36" w:rsidP="009338B2">
            <w:pPr>
              <w:tabs>
                <w:tab w:val="left" w:pos="334"/>
              </w:tabs>
              <w:ind w:firstLine="0"/>
              <w:rPr>
                <w:rFonts w:eastAsiaTheme="minorHAnsi" w:cstheme="minorBidi"/>
                <w:szCs w:val="22"/>
                <w:lang w:val="lv-LV"/>
              </w:rPr>
            </w:pPr>
            <w:r>
              <w:rPr>
                <w:rFonts w:eastAsiaTheme="minorHAnsi" w:cstheme="minorBidi"/>
                <w:szCs w:val="22"/>
                <w:lang w:val="lv-LV"/>
              </w:rPr>
              <w:t>Konsultācijas saņēmējs</w:t>
            </w:r>
          </w:p>
        </w:tc>
      </w:tr>
    </w:tbl>
    <w:p w14:paraId="57F1CB89" w14:textId="77777777" w:rsidR="00704DB9" w:rsidRPr="00087D81" w:rsidRDefault="00704DB9" w:rsidP="00704DB9">
      <w:pPr>
        <w:jc w:val="both"/>
        <w:rPr>
          <w:rFonts w:eastAsiaTheme="minorHAnsi" w:cstheme="minorBidi"/>
          <w:szCs w:val="22"/>
          <w:lang w:val="lv-LV"/>
        </w:rPr>
      </w:pPr>
    </w:p>
    <w:p w14:paraId="721A26AD" w14:textId="77777777" w:rsidR="00704DB9" w:rsidRPr="00087D81" w:rsidRDefault="00704DB9" w:rsidP="00704DB9">
      <w:pPr>
        <w:ind w:firstLine="720"/>
        <w:jc w:val="both"/>
        <w:rPr>
          <w:rFonts w:eastAsiaTheme="minorHAnsi" w:cstheme="minorBidi"/>
          <w:szCs w:val="22"/>
          <w:lang w:val="lv-LV"/>
        </w:rPr>
      </w:pPr>
      <w:bookmarkStart w:id="0" w:name="_Hlk514419464"/>
      <w:r w:rsidRPr="00087D81">
        <w:rPr>
          <w:rFonts w:eastAsiaTheme="minorHAnsi" w:cstheme="minorBidi"/>
          <w:szCs w:val="22"/>
          <w:lang w:val="lv-LV"/>
        </w:rPr>
        <w:t>Informējam, ka Jums kā datu subjektam ir tiesības:</w:t>
      </w:r>
    </w:p>
    <w:p w14:paraId="704AA7DE" w14:textId="339FE78D" w:rsidR="00704DB9" w:rsidRDefault="00704DB9" w:rsidP="00462B70">
      <w:pPr>
        <w:tabs>
          <w:tab w:val="left" w:pos="993"/>
        </w:tabs>
        <w:ind w:firstLine="720"/>
        <w:jc w:val="both"/>
        <w:rPr>
          <w:rFonts w:eastAsiaTheme="minorHAnsi" w:cstheme="minorBidi"/>
          <w:szCs w:val="22"/>
          <w:lang w:val="lv-LV"/>
        </w:rPr>
      </w:pPr>
      <w:r w:rsidRPr="00087D81">
        <w:rPr>
          <w:rFonts w:eastAsiaTheme="minorHAnsi" w:cstheme="minorBidi"/>
          <w:szCs w:val="22"/>
          <w:lang w:val="lv-LV"/>
        </w:rPr>
        <w:t>1</w:t>
      </w:r>
      <w:r w:rsidR="00462B70">
        <w:rPr>
          <w:rFonts w:eastAsiaTheme="minorHAnsi" w:cstheme="minorBidi"/>
          <w:szCs w:val="22"/>
          <w:lang w:val="lv-LV"/>
        </w:rPr>
        <w:t xml:space="preserve">) </w:t>
      </w:r>
      <w:r w:rsidRPr="00087D81">
        <w:rPr>
          <w:rFonts w:eastAsiaTheme="minorHAnsi" w:cstheme="minorBidi"/>
          <w:szCs w:val="22"/>
          <w:lang w:val="lv-LV"/>
        </w:rPr>
        <w:t xml:space="preserve">pieprasīt </w:t>
      </w:r>
      <w:r w:rsidR="00462B70">
        <w:rPr>
          <w:rFonts w:eastAsiaTheme="minorHAnsi" w:cstheme="minorBidi"/>
          <w:szCs w:val="22"/>
          <w:lang w:val="lv-LV"/>
        </w:rPr>
        <w:t>personas datu apstrādes p</w:t>
      </w:r>
      <w:r w:rsidRPr="00087D81">
        <w:rPr>
          <w:rFonts w:eastAsiaTheme="minorHAnsi" w:cstheme="minorBidi"/>
          <w:szCs w:val="22"/>
          <w:lang w:val="lv-LV"/>
        </w:rPr>
        <w:t xml:space="preserve">ārzinim piekļūt Jūsu kā datu subjekta apstrādātajiem personas datiem,  iesniedzot pamatojumu Jūsu lūgumam, </w:t>
      </w:r>
      <w:r w:rsidR="00462B70">
        <w:rPr>
          <w:rFonts w:eastAsiaTheme="minorHAnsi" w:cstheme="minorBidi"/>
          <w:szCs w:val="22"/>
          <w:lang w:val="lv-LV"/>
        </w:rPr>
        <w:t>normatīvajos aktos</w:t>
      </w:r>
      <w:r w:rsidRPr="00087D81">
        <w:rPr>
          <w:rFonts w:eastAsiaTheme="minorHAnsi" w:cstheme="minorBidi"/>
          <w:szCs w:val="22"/>
          <w:lang w:val="lv-LV"/>
        </w:rPr>
        <w:t xml:space="preserve"> noteiktajos gadījumos lūgt Jūsu personas datu apstrādes ierobežošanu, kā arī iebilst pret </w:t>
      </w:r>
      <w:r w:rsidR="00462B70">
        <w:rPr>
          <w:rFonts w:eastAsiaTheme="minorHAnsi" w:cstheme="minorBidi"/>
          <w:szCs w:val="22"/>
          <w:lang w:val="lv-LV"/>
        </w:rPr>
        <w:t xml:space="preserve">personas datu </w:t>
      </w:r>
      <w:r w:rsidRPr="00087D81">
        <w:rPr>
          <w:rFonts w:eastAsiaTheme="minorHAnsi" w:cstheme="minorBidi"/>
          <w:szCs w:val="22"/>
          <w:lang w:val="lv-LV"/>
        </w:rPr>
        <w:t>apstrādi;</w:t>
      </w:r>
    </w:p>
    <w:p w14:paraId="7B16D493" w14:textId="64DD0D9F" w:rsidR="00704DB9" w:rsidRPr="00704DB9" w:rsidRDefault="00462B70" w:rsidP="00462B70">
      <w:pPr>
        <w:tabs>
          <w:tab w:val="left" w:pos="993"/>
        </w:tabs>
        <w:ind w:firstLine="720"/>
        <w:jc w:val="both"/>
        <w:rPr>
          <w:rFonts w:eastAsiaTheme="minorHAnsi" w:cstheme="minorBidi"/>
          <w:szCs w:val="22"/>
          <w:lang w:val="lv-LV"/>
        </w:rPr>
      </w:pPr>
      <w:r>
        <w:rPr>
          <w:rFonts w:eastAsiaTheme="minorHAnsi" w:cstheme="minorBidi"/>
          <w:szCs w:val="22"/>
          <w:lang w:val="lv-LV"/>
        </w:rPr>
        <w:lastRenderedPageBreak/>
        <w:t xml:space="preserve">2) </w:t>
      </w:r>
      <w:r w:rsidR="00704DB9" w:rsidRPr="00087D81">
        <w:rPr>
          <w:rFonts w:eastAsiaTheme="minorHAnsi" w:cstheme="minorBidi"/>
          <w:szCs w:val="22"/>
          <w:lang w:val="lv-LV"/>
        </w:rPr>
        <w:t>iesniegt sūdzību par nelikumīgu Jūsu personas datu apstrādi Datu valsts inspekcijā</w:t>
      </w:r>
      <w:bookmarkEnd w:id="0"/>
      <w:r w:rsidR="00F270D6" w:rsidRPr="00087D81">
        <w:rPr>
          <w:rFonts w:eastAsiaTheme="minorHAnsi" w:cstheme="minorBidi"/>
          <w:szCs w:val="22"/>
          <w:lang w:val="lv-LV"/>
        </w:rPr>
        <w:t xml:space="preserve"> (Elijas iela 17, Rīga; tālr. Nr.67223131, elektroniskā pasta adrese: pasts@dvi.gov.lv).</w:t>
      </w:r>
    </w:p>
    <w:p w14:paraId="35E5FF05" w14:textId="77777777" w:rsidR="00704DB9" w:rsidRPr="00704DB9" w:rsidRDefault="00704DB9" w:rsidP="00704DB9">
      <w:pPr>
        <w:ind w:firstLine="720"/>
        <w:jc w:val="both"/>
        <w:rPr>
          <w:rFonts w:eastAsiaTheme="minorHAnsi" w:cstheme="minorBidi"/>
          <w:szCs w:val="22"/>
          <w:lang w:val="lv-LV"/>
        </w:rPr>
      </w:pPr>
    </w:p>
    <w:p w14:paraId="613F80BA" w14:textId="5C3A5C79" w:rsidR="00704DB9" w:rsidRDefault="00704DB9" w:rsidP="00A43238">
      <w:pPr>
        <w:jc w:val="both"/>
        <w:rPr>
          <w:lang w:val="lv-LV"/>
        </w:rPr>
      </w:pPr>
    </w:p>
    <w:p w14:paraId="45FA864B" w14:textId="36FEBA25" w:rsidR="00704DB9" w:rsidRDefault="00704DB9" w:rsidP="00A43238">
      <w:pPr>
        <w:jc w:val="both"/>
        <w:rPr>
          <w:lang w:val="lv-LV"/>
        </w:rPr>
      </w:pPr>
    </w:p>
    <w:p w14:paraId="2FE0C94B" w14:textId="77777777" w:rsidR="00A43238" w:rsidRDefault="00A43238" w:rsidP="00A43238">
      <w:pPr>
        <w:jc w:val="both"/>
        <w:rPr>
          <w:lang w:val="lv-LV"/>
        </w:rPr>
      </w:pPr>
    </w:p>
    <w:p w14:paraId="0551C0E2" w14:textId="77777777" w:rsidR="00A43238" w:rsidRDefault="00A43238" w:rsidP="00A43238">
      <w:pPr>
        <w:jc w:val="both"/>
        <w:rPr>
          <w:lang w:val="lv-LV"/>
        </w:rPr>
      </w:pPr>
    </w:p>
    <w:p w14:paraId="2AA921C7" w14:textId="77777777" w:rsidR="00A43238" w:rsidRDefault="00A43238" w:rsidP="00A43238">
      <w:pPr>
        <w:jc w:val="both"/>
        <w:rPr>
          <w:lang w:val="lv-LV"/>
        </w:rPr>
      </w:pPr>
    </w:p>
    <w:p w14:paraId="489BC209" w14:textId="77777777" w:rsidR="00A43238" w:rsidRDefault="00A43238" w:rsidP="00A43238">
      <w:pPr>
        <w:jc w:val="both"/>
        <w:rPr>
          <w:lang w:val="lv-LV"/>
        </w:rPr>
      </w:pPr>
    </w:p>
    <w:p w14:paraId="480C0B75" w14:textId="77777777" w:rsidR="00A43238" w:rsidRDefault="00A43238" w:rsidP="00A43238">
      <w:pPr>
        <w:jc w:val="both"/>
        <w:rPr>
          <w:lang w:val="lv-LV"/>
        </w:rPr>
      </w:pPr>
    </w:p>
    <w:p w14:paraId="22FE163D" w14:textId="77777777" w:rsidR="00A43238" w:rsidRDefault="00A43238" w:rsidP="00A43238">
      <w:pPr>
        <w:jc w:val="both"/>
        <w:rPr>
          <w:lang w:val="lv-LV"/>
        </w:rPr>
      </w:pPr>
    </w:p>
    <w:p w14:paraId="4ED94DBE" w14:textId="77777777" w:rsidR="00211CB4" w:rsidRPr="00462B70" w:rsidRDefault="00211CB4">
      <w:pPr>
        <w:rPr>
          <w:lang w:val="lv-LV"/>
        </w:rPr>
      </w:pPr>
    </w:p>
    <w:sectPr w:rsidR="00211CB4" w:rsidRPr="00462B7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C33E7"/>
    <w:multiLevelType w:val="hybridMultilevel"/>
    <w:tmpl w:val="1228C728"/>
    <w:lvl w:ilvl="0" w:tplc="D8AE24F2">
      <w:start w:val="1"/>
      <w:numFmt w:val="decimal"/>
      <w:lvlText w:val="%1."/>
      <w:lvlJc w:val="left"/>
      <w:pPr>
        <w:ind w:left="777" w:hanging="360"/>
      </w:pPr>
      <w:rPr>
        <w:rFonts w:hint="default"/>
        <w:b w:val="0"/>
        <w:bCs w:val="0"/>
      </w:rPr>
    </w:lvl>
    <w:lvl w:ilvl="1" w:tplc="04260019">
      <w:start w:val="1"/>
      <w:numFmt w:val="lowerLetter"/>
      <w:lvlText w:val="%2."/>
      <w:lvlJc w:val="left"/>
      <w:pPr>
        <w:ind w:left="1505" w:hanging="360"/>
      </w:pPr>
    </w:lvl>
    <w:lvl w:ilvl="2" w:tplc="0426001B" w:tentative="1">
      <w:start w:val="1"/>
      <w:numFmt w:val="lowerRoman"/>
      <w:lvlText w:val="%3."/>
      <w:lvlJc w:val="right"/>
      <w:pPr>
        <w:ind w:left="2225" w:hanging="180"/>
      </w:pPr>
    </w:lvl>
    <w:lvl w:ilvl="3" w:tplc="0426000F" w:tentative="1">
      <w:start w:val="1"/>
      <w:numFmt w:val="decimal"/>
      <w:lvlText w:val="%4."/>
      <w:lvlJc w:val="left"/>
      <w:pPr>
        <w:ind w:left="2945" w:hanging="360"/>
      </w:pPr>
    </w:lvl>
    <w:lvl w:ilvl="4" w:tplc="04260019" w:tentative="1">
      <w:start w:val="1"/>
      <w:numFmt w:val="lowerLetter"/>
      <w:lvlText w:val="%5."/>
      <w:lvlJc w:val="left"/>
      <w:pPr>
        <w:ind w:left="3665" w:hanging="360"/>
      </w:pPr>
    </w:lvl>
    <w:lvl w:ilvl="5" w:tplc="0426001B" w:tentative="1">
      <w:start w:val="1"/>
      <w:numFmt w:val="lowerRoman"/>
      <w:lvlText w:val="%6."/>
      <w:lvlJc w:val="right"/>
      <w:pPr>
        <w:ind w:left="4385" w:hanging="180"/>
      </w:pPr>
    </w:lvl>
    <w:lvl w:ilvl="6" w:tplc="0426000F" w:tentative="1">
      <w:start w:val="1"/>
      <w:numFmt w:val="decimal"/>
      <w:lvlText w:val="%7."/>
      <w:lvlJc w:val="left"/>
      <w:pPr>
        <w:ind w:left="5105" w:hanging="360"/>
      </w:pPr>
    </w:lvl>
    <w:lvl w:ilvl="7" w:tplc="04260019" w:tentative="1">
      <w:start w:val="1"/>
      <w:numFmt w:val="lowerLetter"/>
      <w:lvlText w:val="%8."/>
      <w:lvlJc w:val="left"/>
      <w:pPr>
        <w:ind w:left="5825" w:hanging="360"/>
      </w:pPr>
    </w:lvl>
    <w:lvl w:ilvl="8" w:tplc="042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3F7832A9"/>
    <w:multiLevelType w:val="hybridMultilevel"/>
    <w:tmpl w:val="7794E3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1F7B58"/>
    <w:multiLevelType w:val="hybridMultilevel"/>
    <w:tmpl w:val="C912521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238"/>
    <w:rsid w:val="00001EBF"/>
    <w:rsid w:val="00024028"/>
    <w:rsid w:val="00031302"/>
    <w:rsid w:val="00060D40"/>
    <w:rsid w:val="00076CE1"/>
    <w:rsid w:val="00087D81"/>
    <w:rsid w:val="000F5126"/>
    <w:rsid w:val="0013034D"/>
    <w:rsid w:val="00165F8D"/>
    <w:rsid w:val="00190033"/>
    <w:rsid w:val="00192958"/>
    <w:rsid w:val="001E298D"/>
    <w:rsid w:val="001E31FA"/>
    <w:rsid w:val="00211CB4"/>
    <w:rsid w:val="00305B6A"/>
    <w:rsid w:val="00315B25"/>
    <w:rsid w:val="00316458"/>
    <w:rsid w:val="00326870"/>
    <w:rsid w:val="00391C09"/>
    <w:rsid w:val="00394C00"/>
    <w:rsid w:val="003A6365"/>
    <w:rsid w:val="003B3E7B"/>
    <w:rsid w:val="003F146E"/>
    <w:rsid w:val="00444448"/>
    <w:rsid w:val="00462B70"/>
    <w:rsid w:val="004A1829"/>
    <w:rsid w:val="004B6BB2"/>
    <w:rsid w:val="004D0A90"/>
    <w:rsid w:val="004F2AE9"/>
    <w:rsid w:val="004F614F"/>
    <w:rsid w:val="005270D7"/>
    <w:rsid w:val="0054010F"/>
    <w:rsid w:val="00557526"/>
    <w:rsid w:val="005740F5"/>
    <w:rsid w:val="00587D43"/>
    <w:rsid w:val="005D5B84"/>
    <w:rsid w:val="005E78D4"/>
    <w:rsid w:val="00651D71"/>
    <w:rsid w:val="00652C55"/>
    <w:rsid w:val="00672791"/>
    <w:rsid w:val="006747CE"/>
    <w:rsid w:val="006856EC"/>
    <w:rsid w:val="0069041F"/>
    <w:rsid w:val="006C37C6"/>
    <w:rsid w:val="006C45F9"/>
    <w:rsid w:val="006F62E6"/>
    <w:rsid w:val="00704DB9"/>
    <w:rsid w:val="00715DA8"/>
    <w:rsid w:val="00745B59"/>
    <w:rsid w:val="00797BB8"/>
    <w:rsid w:val="007C49E7"/>
    <w:rsid w:val="008101D3"/>
    <w:rsid w:val="0081573B"/>
    <w:rsid w:val="00815A8C"/>
    <w:rsid w:val="00852037"/>
    <w:rsid w:val="008B669D"/>
    <w:rsid w:val="008D0D81"/>
    <w:rsid w:val="008D3497"/>
    <w:rsid w:val="00901D6C"/>
    <w:rsid w:val="009254EA"/>
    <w:rsid w:val="00931927"/>
    <w:rsid w:val="009338B2"/>
    <w:rsid w:val="00951110"/>
    <w:rsid w:val="00955469"/>
    <w:rsid w:val="00981719"/>
    <w:rsid w:val="009C4E0A"/>
    <w:rsid w:val="009D335A"/>
    <w:rsid w:val="00A16D62"/>
    <w:rsid w:val="00A43238"/>
    <w:rsid w:val="00A86392"/>
    <w:rsid w:val="00AA548D"/>
    <w:rsid w:val="00AC0A0F"/>
    <w:rsid w:val="00AF18F9"/>
    <w:rsid w:val="00B05541"/>
    <w:rsid w:val="00B06482"/>
    <w:rsid w:val="00B86599"/>
    <w:rsid w:val="00BA5684"/>
    <w:rsid w:val="00BF4B5B"/>
    <w:rsid w:val="00C27DDE"/>
    <w:rsid w:val="00C365BB"/>
    <w:rsid w:val="00C47FF6"/>
    <w:rsid w:val="00C62ED5"/>
    <w:rsid w:val="00C70874"/>
    <w:rsid w:val="00C74AD8"/>
    <w:rsid w:val="00C752A1"/>
    <w:rsid w:val="00C97A36"/>
    <w:rsid w:val="00CE7ED7"/>
    <w:rsid w:val="00D128CB"/>
    <w:rsid w:val="00D3786B"/>
    <w:rsid w:val="00D71EE4"/>
    <w:rsid w:val="00D75C46"/>
    <w:rsid w:val="00DA6259"/>
    <w:rsid w:val="00DC1B25"/>
    <w:rsid w:val="00DF0078"/>
    <w:rsid w:val="00E31F4E"/>
    <w:rsid w:val="00E52F15"/>
    <w:rsid w:val="00E65583"/>
    <w:rsid w:val="00E7046C"/>
    <w:rsid w:val="00E90637"/>
    <w:rsid w:val="00EF7206"/>
    <w:rsid w:val="00F270D6"/>
    <w:rsid w:val="00F31B6A"/>
    <w:rsid w:val="00F35130"/>
    <w:rsid w:val="00F53AD0"/>
    <w:rsid w:val="00F80B95"/>
    <w:rsid w:val="00FA4426"/>
    <w:rsid w:val="00FB7B77"/>
    <w:rsid w:val="00FC2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AD4E1B"/>
  <w15:chartTrackingRefBased/>
  <w15:docId w15:val="{6D76D008-98F5-4D49-B504-AAA681F70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432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704DB9"/>
    <w:pPr>
      <w:spacing w:after="0" w:line="240" w:lineRule="auto"/>
      <w:ind w:firstLine="720"/>
      <w:jc w:val="both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704DB9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704DB9"/>
    <w:pPr>
      <w:ind w:firstLine="720"/>
      <w:jc w:val="both"/>
    </w:pPr>
    <w:rPr>
      <w:rFonts w:eastAsiaTheme="minorHAnsi" w:cstheme="minorBidi"/>
      <w:sz w:val="20"/>
      <w:szCs w:val="20"/>
      <w:lang w:val="lv-LV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704DB9"/>
    <w:rPr>
      <w:rFonts w:ascii="Times New Roman" w:hAnsi="Times New Roman"/>
      <w:sz w:val="20"/>
      <w:szCs w:val="20"/>
    </w:rPr>
  </w:style>
  <w:style w:type="paragraph" w:styleId="Sarakstarindkopa">
    <w:name w:val="List Paragraph"/>
    <w:basedOn w:val="Parasts"/>
    <w:uiPriority w:val="34"/>
    <w:qFormat/>
    <w:rsid w:val="005270D7"/>
    <w:pPr>
      <w:ind w:left="720"/>
      <w:contextualSpacing/>
    </w:p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4D0A90"/>
    <w:pPr>
      <w:ind w:firstLine="0"/>
      <w:jc w:val="left"/>
    </w:pPr>
    <w:rPr>
      <w:rFonts w:eastAsia="Times New Roman" w:cs="Times New Roman"/>
      <w:b/>
      <w:bCs/>
      <w:lang w:val="en-GB"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4D0A90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styleId="Hipersaite">
    <w:name w:val="Hyperlink"/>
    <w:basedOn w:val="Noklusjumarindkopasfonts"/>
    <w:uiPriority w:val="99"/>
    <w:semiHidden/>
    <w:unhideWhenUsed/>
    <w:rsid w:val="00B05541"/>
    <w:rPr>
      <w:color w:val="0000FF"/>
      <w:u w:val="single"/>
    </w:rPr>
  </w:style>
  <w:style w:type="paragraph" w:customStyle="1" w:styleId="tv213">
    <w:name w:val="tv213"/>
    <w:basedOn w:val="Parasts"/>
    <w:rsid w:val="00D128CB"/>
    <w:pPr>
      <w:spacing w:before="100" w:beforeAutospacing="1" w:after="100" w:afterAutospacing="1"/>
    </w:pPr>
    <w:rPr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9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3A067-1192-4FFC-8972-15BF09073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1488</Words>
  <Characters>849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 Plūmiņa</dc:creator>
  <cp:keywords/>
  <dc:description/>
  <cp:lastModifiedBy>Iveta Bulāne</cp:lastModifiedBy>
  <cp:revision>3</cp:revision>
  <cp:lastPrinted>2022-06-28T06:24:00Z</cp:lastPrinted>
  <dcterms:created xsi:type="dcterms:W3CDTF">2023-01-13T09:56:00Z</dcterms:created>
  <dcterms:modified xsi:type="dcterms:W3CDTF">2023-01-13T14:22:00Z</dcterms:modified>
</cp:coreProperties>
</file>