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7BEF" w14:textId="3AC2A36D" w:rsidR="000D2EEF" w:rsidRPr="00936EDF" w:rsidRDefault="00A742DC" w:rsidP="001C7EBC">
      <w:pPr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936EDF">
        <w:rPr>
          <w:rFonts w:ascii="ArialNarrow-Bold" w:hAnsi="ArialNarrow-Bold"/>
          <w:b/>
          <w:bCs/>
          <w:color w:val="000000"/>
          <w:sz w:val="28"/>
          <w:szCs w:val="28"/>
        </w:rPr>
        <w:t>Par rīcību rūpnieciskās avārijas</w:t>
      </w:r>
      <w:r w:rsidRPr="00936EDF">
        <w:rPr>
          <w:rFonts w:ascii="ArialNarrow-Bold" w:hAnsi="ArialNarrow-Bold"/>
          <w:color w:val="000000"/>
          <w:sz w:val="28"/>
          <w:szCs w:val="28"/>
        </w:rPr>
        <w:br/>
      </w:r>
      <w:r w:rsidRPr="00936EDF">
        <w:rPr>
          <w:rFonts w:ascii="ArialNarrow-Bold" w:hAnsi="ArialNarrow-Bold"/>
          <w:b/>
          <w:bCs/>
          <w:color w:val="000000"/>
          <w:sz w:val="28"/>
          <w:szCs w:val="28"/>
        </w:rPr>
        <w:t>gadījumā un paredzētajiem</w:t>
      </w:r>
      <w:r w:rsidRPr="00936EDF">
        <w:rPr>
          <w:rFonts w:ascii="ArialNarrow-Bold" w:hAnsi="ArialNarrow-Bold"/>
          <w:color w:val="000000"/>
          <w:sz w:val="28"/>
          <w:szCs w:val="28"/>
        </w:rPr>
        <w:br/>
      </w:r>
      <w:r w:rsidRPr="00936EDF">
        <w:rPr>
          <w:rFonts w:ascii="ArialNarrow-Bold" w:hAnsi="ArialNarrow-Bold"/>
          <w:b/>
          <w:bCs/>
          <w:color w:val="000000"/>
          <w:sz w:val="28"/>
          <w:szCs w:val="28"/>
        </w:rPr>
        <w:t>aizsardzības pasākumiem</w:t>
      </w:r>
      <w:r w:rsidRPr="00A742DC">
        <w:rPr>
          <w:rFonts w:ascii="ArialNarrow-Bold" w:hAnsi="ArialNarrow-Bold"/>
          <w:color w:val="000000"/>
          <w:sz w:val="16"/>
          <w:szCs w:val="16"/>
        </w:rPr>
        <w:br/>
      </w:r>
      <w:r w:rsidR="00DF4AA8" w:rsidRPr="00986B7C">
        <w:rPr>
          <w:rFonts w:ascii="ArialNarrow" w:hAnsi="ArialNarrow"/>
          <w:b/>
          <w:color w:val="000000"/>
          <w:sz w:val="24"/>
          <w:szCs w:val="24"/>
          <w:u w:val="single"/>
        </w:rPr>
        <w:t>SIA</w:t>
      </w:r>
      <w:bookmarkStart w:id="0" w:name="_Hlk529375634"/>
      <w:r w:rsidR="00555D0B">
        <w:rPr>
          <w:rFonts w:ascii="ArialNarrow" w:hAnsi="ArialNarrow"/>
          <w:b/>
          <w:color w:val="000000"/>
          <w:sz w:val="24"/>
          <w:szCs w:val="24"/>
          <w:u w:val="single"/>
        </w:rPr>
        <w:t xml:space="preserve"> </w:t>
      </w:r>
      <w:r w:rsidR="00DF4AA8" w:rsidRPr="00986B7C">
        <w:rPr>
          <w:rFonts w:ascii="ArialNarrow" w:hAnsi="ArialNarrow"/>
          <w:b/>
          <w:color w:val="000000"/>
          <w:sz w:val="24"/>
          <w:szCs w:val="24"/>
          <w:u w:val="single"/>
        </w:rPr>
        <w:t>„</w:t>
      </w:r>
      <w:proofErr w:type="spellStart"/>
      <w:r w:rsidR="00DF4AA8" w:rsidRPr="00986B7C">
        <w:rPr>
          <w:rFonts w:ascii="ArialNarrow" w:hAnsi="ArialNarrow"/>
          <w:b/>
          <w:color w:val="000000"/>
          <w:sz w:val="24"/>
          <w:szCs w:val="24"/>
          <w:u w:val="single"/>
        </w:rPr>
        <w:t>Prodimpekss</w:t>
      </w:r>
      <w:proofErr w:type="spellEnd"/>
      <w:r w:rsidR="00DF4AA8" w:rsidRPr="00986B7C">
        <w:rPr>
          <w:rFonts w:ascii="ArialNarrow" w:hAnsi="ArialNarrow"/>
          <w:b/>
          <w:color w:val="000000"/>
          <w:sz w:val="24"/>
          <w:szCs w:val="24"/>
          <w:u w:val="single"/>
        </w:rPr>
        <w:t xml:space="preserve"> Loģistikas </w:t>
      </w:r>
      <w:r w:rsidR="00555D0B">
        <w:rPr>
          <w:rFonts w:ascii="ArialNarrow" w:hAnsi="ArialNarrow"/>
          <w:b/>
          <w:color w:val="000000"/>
          <w:sz w:val="24"/>
          <w:szCs w:val="24"/>
          <w:u w:val="single"/>
        </w:rPr>
        <w:t>G</w:t>
      </w:r>
      <w:r w:rsidR="00DF4AA8" w:rsidRPr="00986B7C">
        <w:rPr>
          <w:rFonts w:ascii="ArialNarrow" w:hAnsi="ArialNarrow"/>
          <w:b/>
          <w:color w:val="000000"/>
          <w:sz w:val="24"/>
          <w:szCs w:val="24"/>
          <w:u w:val="single"/>
        </w:rPr>
        <w:t>rupa”</w:t>
      </w:r>
      <w:bookmarkEnd w:id="0"/>
      <w:r w:rsidRPr="00986B7C">
        <w:rPr>
          <w:rFonts w:ascii="ArialNarrow" w:hAnsi="ArialNarrow"/>
          <w:b/>
          <w:color w:val="000000"/>
          <w:sz w:val="24"/>
          <w:szCs w:val="24"/>
          <w:u w:val="single"/>
        </w:rPr>
        <w:t xml:space="preserve">, </w:t>
      </w:r>
      <w:r w:rsidR="00DF4AA8" w:rsidRPr="00986B7C">
        <w:rPr>
          <w:rFonts w:ascii="ArialNarrow" w:hAnsi="ArialNarrow"/>
          <w:b/>
          <w:color w:val="000000"/>
          <w:sz w:val="24"/>
          <w:szCs w:val="24"/>
          <w:u w:val="single"/>
        </w:rPr>
        <w:t>Buļļu iela 47A</w:t>
      </w:r>
      <w:r w:rsidRPr="00986B7C">
        <w:rPr>
          <w:rFonts w:ascii="ArialNarrow" w:hAnsi="ArialNarrow"/>
          <w:b/>
          <w:color w:val="000000"/>
          <w:sz w:val="24"/>
          <w:szCs w:val="24"/>
          <w:u w:val="single"/>
        </w:rPr>
        <w:t xml:space="preserve">, </w:t>
      </w:r>
      <w:r w:rsidR="00DF4AA8" w:rsidRPr="00986B7C">
        <w:rPr>
          <w:rFonts w:ascii="ArialNarrow" w:hAnsi="ArialNarrow"/>
          <w:b/>
          <w:color w:val="000000"/>
          <w:sz w:val="24"/>
          <w:szCs w:val="24"/>
          <w:u w:val="single"/>
        </w:rPr>
        <w:t>Rīga, LV-1067</w:t>
      </w:r>
    </w:p>
    <w:p w14:paraId="0C28A641" w14:textId="5804671C" w:rsidR="00130A05" w:rsidRDefault="00A742DC" w:rsidP="001C7EBC">
      <w:pPr>
        <w:spacing w:after="0"/>
        <w:rPr>
          <w:rFonts w:ascii="ArialNarrow" w:hAnsi="ArialNarrow"/>
          <w:color w:val="000000"/>
          <w:sz w:val="16"/>
          <w:szCs w:val="16"/>
        </w:rPr>
      </w:pPr>
      <w:r w:rsidRPr="00A742DC">
        <w:rPr>
          <w:rFonts w:ascii="ArialNarrow" w:hAnsi="ArialNarrow"/>
          <w:color w:val="000000"/>
          <w:sz w:val="16"/>
          <w:szCs w:val="16"/>
        </w:rPr>
        <w:t>Šī informatīvā materiāla mērķis ir informēt SIA</w:t>
      </w:r>
      <w:r w:rsidR="00555D0B">
        <w:rPr>
          <w:rFonts w:ascii="ArialNarrow" w:hAnsi="ArialNarrow"/>
          <w:color w:val="000000"/>
          <w:sz w:val="16"/>
          <w:szCs w:val="16"/>
        </w:rPr>
        <w:t xml:space="preserve"> </w:t>
      </w:r>
      <w:r w:rsidR="00DF4AA8">
        <w:rPr>
          <w:rFonts w:ascii="ArialNarrow" w:hAnsi="ArialNarrow"/>
          <w:color w:val="000000"/>
          <w:sz w:val="16"/>
          <w:szCs w:val="16"/>
        </w:rPr>
        <w:t>„</w:t>
      </w:r>
      <w:proofErr w:type="spellStart"/>
      <w:r w:rsidR="00DF4AA8">
        <w:rPr>
          <w:rFonts w:ascii="ArialNarrow" w:hAnsi="ArialNarrow"/>
          <w:color w:val="000000"/>
          <w:sz w:val="16"/>
          <w:szCs w:val="16"/>
        </w:rPr>
        <w:t>Prodimpekss</w:t>
      </w:r>
      <w:proofErr w:type="spellEnd"/>
      <w:r w:rsidR="00DF4AA8">
        <w:rPr>
          <w:rFonts w:ascii="ArialNarrow" w:hAnsi="ArialNarrow"/>
          <w:color w:val="000000"/>
          <w:sz w:val="16"/>
          <w:szCs w:val="16"/>
        </w:rPr>
        <w:t xml:space="preserve"> Loģistikas </w:t>
      </w:r>
      <w:r w:rsidR="00555D0B">
        <w:rPr>
          <w:rFonts w:ascii="ArialNarrow" w:hAnsi="ArialNarrow"/>
          <w:color w:val="000000"/>
          <w:sz w:val="16"/>
          <w:szCs w:val="16"/>
        </w:rPr>
        <w:t>G</w:t>
      </w:r>
      <w:r w:rsidR="00DF4AA8">
        <w:rPr>
          <w:rFonts w:ascii="ArialNarrow" w:hAnsi="ArialNarrow"/>
          <w:color w:val="000000"/>
          <w:sz w:val="16"/>
          <w:szCs w:val="16"/>
        </w:rPr>
        <w:t xml:space="preserve">rupa” </w:t>
      </w:r>
      <w:r w:rsidRPr="00A742DC">
        <w:rPr>
          <w:rFonts w:ascii="ArialNarrow" w:hAnsi="ArialNarrow"/>
          <w:color w:val="000000"/>
          <w:sz w:val="16"/>
          <w:szCs w:val="16"/>
        </w:rPr>
        <w:t>uzņēmuma</w:t>
      </w:r>
      <w:r w:rsidR="000D2EEF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apkārtnē dzīvojošos iedzīvotājus un izvietotos uzņēmumus par</w:t>
      </w:r>
      <w:r w:rsidR="000D2EEF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iespējamo apdraudējumu un nepieciešamo rīcību avāriju gadījumā šajā</w:t>
      </w:r>
      <w:r w:rsidR="000D2EEF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objektā, kā arī paredzētajiem</w:t>
      </w:r>
      <w:r w:rsidR="00CD2093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aizsardzības pasākumiem.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>Vispārīgā informācija:</w:t>
      </w:r>
      <w:r w:rsidRPr="00A742DC">
        <w:rPr>
          <w:rFonts w:ascii="ArialNarrow-Bold" w:hAnsi="ArialNarrow-Bold"/>
          <w:color w:val="000000"/>
          <w:sz w:val="16"/>
          <w:szCs w:val="16"/>
        </w:rPr>
        <w:br/>
      </w:r>
      <w:r w:rsidRPr="00A742DC">
        <w:rPr>
          <w:rFonts w:ascii="ArialNarrow" w:hAnsi="ArialNarrow"/>
          <w:color w:val="000000"/>
          <w:sz w:val="16"/>
          <w:szCs w:val="16"/>
        </w:rPr>
        <w:t xml:space="preserve">Objekts izvietots </w:t>
      </w:r>
      <w:r w:rsidR="00B06BE8">
        <w:rPr>
          <w:rFonts w:ascii="ArialNarrow" w:hAnsi="ArialNarrow"/>
          <w:color w:val="000000"/>
          <w:sz w:val="16"/>
          <w:szCs w:val="16"/>
        </w:rPr>
        <w:t>Rīgā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, </w:t>
      </w:r>
      <w:r w:rsidR="00B06BE8">
        <w:rPr>
          <w:rFonts w:ascii="ArialNarrow" w:hAnsi="ArialNarrow"/>
          <w:color w:val="000000"/>
          <w:sz w:val="16"/>
          <w:szCs w:val="16"/>
        </w:rPr>
        <w:t xml:space="preserve">Buļļu </w:t>
      </w:r>
      <w:r w:rsidRPr="00A742DC">
        <w:rPr>
          <w:rFonts w:ascii="ArialNarrow" w:hAnsi="ArialNarrow"/>
          <w:color w:val="000000"/>
          <w:sz w:val="16"/>
          <w:szCs w:val="16"/>
        </w:rPr>
        <w:t>iel</w:t>
      </w:r>
      <w:r w:rsidR="00D45D8B">
        <w:rPr>
          <w:rFonts w:ascii="ArialNarrow" w:hAnsi="ArialNarrow"/>
          <w:color w:val="000000"/>
          <w:sz w:val="16"/>
          <w:szCs w:val="16"/>
        </w:rPr>
        <w:t>ā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 </w:t>
      </w:r>
      <w:r w:rsidR="00B06BE8">
        <w:rPr>
          <w:rFonts w:ascii="ArialNarrow" w:hAnsi="ArialNarrow"/>
          <w:color w:val="000000"/>
          <w:sz w:val="16"/>
          <w:szCs w:val="16"/>
        </w:rPr>
        <w:t>47A</w:t>
      </w:r>
      <w:r w:rsidRPr="00A742DC">
        <w:rPr>
          <w:rFonts w:ascii="ArialNarrow" w:hAnsi="ArialNarrow"/>
          <w:color w:val="000000"/>
          <w:sz w:val="16"/>
          <w:szCs w:val="16"/>
        </w:rPr>
        <w:t>, LV-</w:t>
      </w:r>
      <w:r w:rsidR="00B06BE8">
        <w:rPr>
          <w:rFonts w:ascii="ArialNarrow" w:hAnsi="ArialNarrow"/>
          <w:color w:val="000000"/>
          <w:sz w:val="16"/>
          <w:szCs w:val="16"/>
        </w:rPr>
        <w:t>10</w:t>
      </w:r>
      <w:r w:rsidR="000E206B">
        <w:rPr>
          <w:rFonts w:ascii="ArialNarrow" w:hAnsi="ArialNarrow"/>
          <w:color w:val="000000"/>
          <w:sz w:val="16"/>
          <w:szCs w:val="16"/>
        </w:rPr>
        <w:t>67</w:t>
      </w:r>
      <w:r w:rsidRPr="00A742DC">
        <w:rPr>
          <w:rFonts w:ascii="ArialNarrow" w:hAnsi="ArialNarrow"/>
          <w:color w:val="000000"/>
          <w:sz w:val="16"/>
          <w:szCs w:val="16"/>
        </w:rPr>
        <w:br/>
        <w:t xml:space="preserve">Objekta īpašnieks ir </w:t>
      </w:r>
      <w:proofErr w:type="spellStart"/>
      <w:r w:rsidR="00B06BE8">
        <w:rPr>
          <w:rFonts w:ascii="ArialNarrow-Bold" w:hAnsi="ArialNarrow-Bold"/>
          <w:b/>
          <w:bCs/>
          <w:color w:val="000000"/>
          <w:sz w:val="16"/>
          <w:szCs w:val="16"/>
        </w:rPr>
        <w:t>SIA”Kvestor</w:t>
      </w:r>
      <w:proofErr w:type="spellEnd"/>
      <w:r w:rsidR="00B06BE8">
        <w:rPr>
          <w:rFonts w:ascii="ArialNarrow-Bold" w:hAnsi="ArialNarrow-Bold"/>
          <w:b/>
          <w:bCs/>
          <w:color w:val="000000"/>
          <w:sz w:val="16"/>
          <w:szCs w:val="16"/>
        </w:rPr>
        <w:t>”</w:t>
      </w:r>
      <w:r w:rsidRPr="00A742DC">
        <w:rPr>
          <w:rFonts w:ascii="ArialNarrow-Bold" w:hAnsi="ArialNarrow-Bold"/>
          <w:color w:val="000000"/>
          <w:sz w:val="16"/>
          <w:szCs w:val="16"/>
        </w:rPr>
        <w:br/>
      </w:r>
      <w:r w:rsidRPr="00A742DC">
        <w:rPr>
          <w:rFonts w:ascii="ArialNarrow" w:hAnsi="ArialNarrow"/>
          <w:color w:val="000000"/>
          <w:sz w:val="16"/>
          <w:szCs w:val="16"/>
        </w:rPr>
        <w:t>Atbildīgā persona ir</w:t>
      </w:r>
      <w:r w:rsidR="00F33FFF">
        <w:rPr>
          <w:rFonts w:ascii="ArialNarrow" w:hAnsi="ArialNarrow"/>
          <w:color w:val="000000"/>
          <w:sz w:val="16"/>
          <w:szCs w:val="16"/>
        </w:rPr>
        <w:t xml:space="preserve"> Oskars Šulcs</w:t>
      </w:r>
      <w:r w:rsidRPr="00A742DC">
        <w:rPr>
          <w:rFonts w:ascii="ArialNarrow-Bold" w:hAnsi="ArialNarrow-Bold"/>
          <w:color w:val="000000"/>
          <w:sz w:val="16"/>
          <w:szCs w:val="16"/>
        </w:rPr>
        <w:br/>
      </w: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>Uzņēmuma darbības apraksts:</w:t>
      </w:r>
      <w:r w:rsidRPr="00A742DC">
        <w:rPr>
          <w:rFonts w:ascii="ArialNarrow-Bold" w:hAnsi="ArialNarrow-Bold"/>
          <w:color w:val="000000"/>
          <w:sz w:val="16"/>
          <w:szCs w:val="16"/>
        </w:rPr>
        <w:br/>
      </w:r>
      <w:r w:rsidRPr="00A742DC">
        <w:rPr>
          <w:rFonts w:ascii="ArialNarrow" w:hAnsi="ArialNarrow"/>
          <w:color w:val="000000"/>
          <w:sz w:val="16"/>
          <w:szCs w:val="16"/>
        </w:rPr>
        <w:t>Sabiedrība ar ierobežotu atbildību „</w:t>
      </w:r>
      <w:proofErr w:type="spellStart"/>
      <w:r w:rsidR="000E206B">
        <w:rPr>
          <w:rFonts w:ascii="ArialNarrow" w:hAnsi="ArialNarrow"/>
          <w:color w:val="000000"/>
          <w:sz w:val="16"/>
          <w:szCs w:val="16"/>
        </w:rPr>
        <w:t>Kvestor</w:t>
      </w:r>
      <w:proofErr w:type="spellEnd"/>
      <w:r w:rsidRPr="00A742DC">
        <w:rPr>
          <w:rFonts w:ascii="ArialNarrow" w:hAnsi="ArialNarrow"/>
          <w:color w:val="000000"/>
          <w:sz w:val="16"/>
          <w:szCs w:val="16"/>
        </w:rPr>
        <w:t>” ir</w:t>
      </w:r>
      <w:r w:rsidR="00555D0B">
        <w:rPr>
          <w:rFonts w:ascii="ArialNarrow" w:hAnsi="ArialNarrow"/>
          <w:color w:val="000000"/>
          <w:sz w:val="16"/>
          <w:szCs w:val="16"/>
        </w:rPr>
        <w:t xml:space="preserve"> teritorijas un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 </w:t>
      </w:r>
      <w:r w:rsidR="000E206B">
        <w:rPr>
          <w:rFonts w:ascii="ArialNarrow" w:hAnsi="ArialNarrow"/>
          <w:color w:val="000000"/>
          <w:sz w:val="16"/>
          <w:szCs w:val="16"/>
        </w:rPr>
        <w:t>noliktavu</w:t>
      </w:r>
      <w:r w:rsidR="00555D0B">
        <w:rPr>
          <w:rFonts w:ascii="ArialNarrow" w:hAnsi="ArialNarrow"/>
          <w:color w:val="000000"/>
          <w:sz w:val="16"/>
          <w:szCs w:val="16"/>
        </w:rPr>
        <w:t xml:space="preserve"> kompleksa</w:t>
      </w:r>
      <w:r w:rsidR="000E206B">
        <w:rPr>
          <w:rFonts w:ascii="ArialNarrow" w:hAnsi="ArialNarrow"/>
          <w:color w:val="000000"/>
          <w:sz w:val="16"/>
          <w:szCs w:val="16"/>
        </w:rPr>
        <w:t xml:space="preserve"> īpašnieks</w:t>
      </w:r>
      <w:r w:rsidR="00555D0B">
        <w:rPr>
          <w:rFonts w:ascii="ArialNarrow" w:hAnsi="ArialNarrow"/>
          <w:color w:val="000000"/>
          <w:sz w:val="16"/>
          <w:szCs w:val="16"/>
        </w:rPr>
        <w:t>,</w:t>
      </w:r>
      <w:r w:rsidR="000E206B">
        <w:rPr>
          <w:rFonts w:ascii="ArialNarrow" w:hAnsi="ArialNarrow"/>
          <w:color w:val="000000"/>
          <w:sz w:val="16"/>
          <w:szCs w:val="16"/>
        </w:rPr>
        <w:t xml:space="preserve"> kurā </w:t>
      </w:r>
      <w:r w:rsidR="00555D0B">
        <w:rPr>
          <w:rFonts w:ascii="ArialNarrow" w:hAnsi="ArialNarrow"/>
          <w:color w:val="000000"/>
          <w:sz w:val="16"/>
          <w:szCs w:val="16"/>
        </w:rPr>
        <w:t>tiek pārkrautas un</w:t>
      </w:r>
      <w:r w:rsidR="000E206B">
        <w:rPr>
          <w:rFonts w:ascii="ArialNarrow" w:hAnsi="ArialNarrow"/>
          <w:color w:val="000000"/>
          <w:sz w:val="16"/>
          <w:szCs w:val="16"/>
        </w:rPr>
        <w:t xml:space="preserve"> uzglabā</w:t>
      </w:r>
      <w:r w:rsidR="00555D0B">
        <w:rPr>
          <w:rFonts w:ascii="ArialNarrow" w:hAnsi="ArialNarrow"/>
          <w:color w:val="000000"/>
          <w:sz w:val="16"/>
          <w:szCs w:val="16"/>
        </w:rPr>
        <w:t>tas</w:t>
      </w:r>
      <w:r w:rsidR="000E206B">
        <w:rPr>
          <w:rFonts w:ascii="ArialNarrow" w:hAnsi="ArialNarrow"/>
          <w:color w:val="000000"/>
          <w:sz w:val="16"/>
          <w:szCs w:val="16"/>
        </w:rPr>
        <w:t xml:space="preserve"> ķīmiskās vielas</w:t>
      </w:r>
      <w:r w:rsidR="00555D0B">
        <w:rPr>
          <w:rFonts w:ascii="ArialNarrow" w:hAnsi="ArialNarrow"/>
          <w:color w:val="000000"/>
          <w:sz w:val="16"/>
          <w:szCs w:val="16"/>
        </w:rPr>
        <w:t>, kas atrodas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 </w:t>
      </w:r>
      <w:r w:rsidR="000E206B">
        <w:rPr>
          <w:rFonts w:ascii="ArialNarrow" w:hAnsi="ArialNarrow"/>
          <w:color w:val="000000"/>
          <w:sz w:val="16"/>
          <w:szCs w:val="16"/>
        </w:rPr>
        <w:t>Rīg</w:t>
      </w:r>
      <w:r w:rsidR="00555D0B">
        <w:rPr>
          <w:rFonts w:ascii="ArialNarrow" w:hAnsi="ArialNarrow"/>
          <w:color w:val="000000"/>
          <w:sz w:val="16"/>
          <w:szCs w:val="16"/>
        </w:rPr>
        <w:t>a</w:t>
      </w:r>
      <w:r w:rsidR="000E206B">
        <w:rPr>
          <w:rFonts w:ascii="ArialNarrow" w:hAnsi="ArialNarrow"/>
          <w:color w:val="000000"/>
          <w:sz w:val="16"/>
          <w:szCs w:val="16"/>
        </w:rPr>
        <w:t xml:space="preserve">s 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pilsētā </w:t>
      </w:r>
      <w:r w:rsidR="000E206B">
        <w:rPr>
          <w:rFonts w:ascii="ArialNarrow" w:hAnsi="ArialNarrow"/>
          <w:color w:val="000000"/>
          <w:sz w:val="16"/>
          <w:szCs w:val="16"/>
        </w:rPr>
        <w:t>Buļļu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 ielā </w:t>
      </w:r>
      <w:r w:rsidR="000E206B">
        <w:rPr>
          <w:rFonts w:ascii="ArialNarrow" w:hAnsi="ArialNarrow"/>
          <w:color w:val="000000"/>
          <w:sz w:val="16"/>
          <w:szCs w:val="16"/>
        </w:rPr>
        <w:t>47A</w:t>
      </w:r>
      <w:r w:rsidRPr="00A742DC">
        <w:rPr>
          <w:rFonts w:ascii="ArialNarrow" w:hAnsi="ArialNarrow"/>
          <w:color w:val="000000"/>
          <w:sz w:val="16"/>
          <w:szCs w:val="16"/>
        </w:rPr>
        <w:t>.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="000E206B">
        <w:rPr>
          <w:rFonts w:ascii="ArialNarrow" w:hAnsi="ArialNarrow"/>
          <w:color w:val="000000"/>
          <w:sz w:val="16"/>
          <w:szCs w:val="16"/>
        </w:rPr>
        <w:t>SIA “</w:t>
      </w:r>
      <w:proofErr w:type="spellStart"/>
      <w:r w:rsidR="000E206B">
        <w:rPr>
          <w:rFonts w:ascii="ArialNarrow" w:hAnsi="ArialNarrow"/>
          <w:color w:val="000000"/>
          <w:sz w:val="16"/>
          <w:szCs w:val="16"/>
        </w:rPr>
        <w:t>Kvestor</w:t>
      </w:r>
      <w:proofErr w:type="spellEnd"/>
      <w:r w:rsidRPr="00A742DC">
        <w:rPr>
          <w:rFonts w:ascii="ArialNarrow" w:hAnsi="ArialNarrow"/>
          <w:color w:val="000000"/>
          <w:sz w:val="16"/>
          <w:szCs w:val="16"/>
        </w:rPr>
        <w:t xml:space="preserve">” pamatdarbība ir </w:t>
      </w:r>
      <w:r w:rsidR="000E206B">
        <w:rPr>
          <w:rFonts w:ascii="ArialNarrow" w:hAnsi="ArialNarrow"/>
          <w:color w:val="000000"/>
          <w:sz w:val="16"/>
          <w:szCs w:val="16"/>
        </w:rPr>
        <w:t>īpašuma pārval</w:t>
      </w:r>
      <w:r w:rsidR="00555D0B">
        <w:rPr>
          <w:rFonts w:ascii="ArialNarrow" w:hAnsi="ArialNarrow"/>
          <w:color w:val="000000"/>
          <w:sz w:val="16"/>
          <w:szCs w:val="16"/>
        </w:rPr>
        <w:t>d</w:t>
      </w:r>
      <w:r w:rsidR="000E206B">
        <w:rPr>
          <w:rFonts w:ascii="ArialNarrow" w:hAnsi="ArialNarrow"/>
          <w:color w:val="000000"/>
          <w:sz w:val="16"/>
          <w:szCs w:val="16"/>
        </w:rPr>
        <w:t>īšana</w:t>
      </w:r>
      <w:r w:rsidR="00555D0B">
        <w:rPr>
          <w:rFonts w:ascii="ArialNarrow" w:hAnsi="ArialNarrow"/>
          <w:color w:val="000000"/>
          <w:sz w:val="16"/>
          <w:szCs w:val="16"/>
        </w:rPr>
        <w:t>.</w:t>
      </w:r>
      <w:r w:rsidR="000E206B">
        <w:rPr>
          <w:rFonts w:ascii="ArialNarrow" w:hAnsi="ArialNarrow"/>
          <w:color w:val="000000"/>
          <w:sz w:val="16"/>
          <w:szCs w:val="16"/>
        </w:rPr>
        <w:t xml:space="preserve"> </w:t>
      </w:r>
      <w:r w:rsidR="00555D0B">
        <w:rPr>
          <w:rFonts w:ascii="ArialNarrow" w:hAnsi="ArialNarrow"/>
          <w:color w:val="000000"/>
          <w:sz w:val="16"/>
          <w:szCs w:val="16"/>
        </w:rPr>
        <w:t>Objekts nodots nomā</w:t>
      </w:r>
      <w:r w:rsidR="000E206B">
        <w:rPr>
          <w:rFonts w:ascii="ArialNarrow" w:hAnsi="ArialNarrow"/>
          <w:color w:val="000000"/>
          <w:sz w:val="16"/>
          <w:szCs w:val="16"/>
        </w:rPr>
        <w:t xml:space="preserve"> SIA “</w:t>
      </w:r>
      <w:proofErr w:type="spellStart"/>
      <w:r w:rsidR="000E206B" w:rsidRPr="000E206B">
        <w:rPr>
          <w:rFonts w:ascii="ArialNarrow" w:hAnsi="ArialNarrow"/>
          <w:color w:val="000000"/>
          <w:sz w:val="16"/>
          <w:szCs w:val="16"/>
        </w:rPr>
        <w:t>Prodimpekss</w:t>
      </w:r>
      <w:proofErr w:type="spellEnd"/>
      <w:r w:rsidR="000E206B" w:rsidRPr="000E206B">
        <w:rPr>
          <w:rFonts w:ascii="ArialNarrow" w:hAnsi="ArialNarrow"/>
          <w:color w:val="000000"/>
          <w:sz w:val="16"/>
          <w:szCs w:val="16"/>
        </w:rPr>
        <w:t xml:space="preserve"> Loģistikas </w:t>
      </w:r>
      <w:r w:rsidR="00555D0B">
        <w:rPr>
          <w:rFonts w:ascii="ArialNarrow" w:hAnsi="ArialNarrow"/>
          <w:color w:val="000000"/>
          <w:sz w:val="16"/>
          <w:szCs w:val="16"/>
        </w:rPr>
        <w:t>G</w:t>
      </w:r>
      <w:r w:rsidR="000E206B" w:rsidRPr="000E206B">
        <w:rPr>
          <w:rFonts w:ascii="ArialNarrow" w:hAnsi="ArialNarrow"/>
          <w:color w:val="000000"/>
          <w:sz w:val="16"/>
          <w:szCs w:val="16"/>
        </w:rPr>
        <w:t>rupa</w:t>
      </w:r>
      <w:r w:rsidR="000E206B">
        <w:rPr>
          <w:rFonts w:ascii="ArialNarrow" w:hAnsi="ArialNarrow"/>
          <w:color w:val="000000"/>
          <w:sz w:val="16"/>
          <w:szCs w:val="16"/>
        </w:rPr>
        <w:t>“</w:t>
      </w:r>
      <w:r w:rsidR="00555D0B">
        <w:rPr>
          <w:rFonts w:ascii="ArialNarrow" w:hAnsi="ArialNarrow"/>
          <w:color w:val="000000"/>
          <w:sz w:val="16"/>
          <w:szCs w:val="16"/>
        </w:rPr>
        <w:t>,</w:t>
      </w:r>
      <w:r w:rsidR="00BA3C3C">
        <w:rPr>
          <w:rFonts w:ascii="ArialNarrow" w:hAnsi="ArialNarrow"/>
          <w:color w:val="000000"/>
          <w:sz w:val="16"/>
          <w:szCs w:val="16"/>
        </w:rPr>
        <w:t xml:space="preserve"> </w:t>
      </w:r>
      <w:r w:rsidR="00555D0B">
        <w:rPr>
          <w:rFonts w:ascii="ArialNarrow" w:hAnsi="ArialNarrow"/>
          <w:color w:val="000000"/>
          <w:sz w:val="16"/>
          <w:szCs w:val="16"/>
        </w:rPr>
        <w:t>kuras nodarbošanās cita starpā</w:t>
      </w:r>
      <w:r w:rsidR="000E206B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saistīta ar </w:t>
      </w:r>
      <w:r w:rsidR="000E206B">
        <w:rPr>
          <w:rFonts w:ascii="ArialNarrow" w:hAnsi="ArialNarrow"/>
          <w:color w:val="000000"/>
          <w:sz w:val="16"/>
          <w:szCs w:val="16"/>
        </w:rPr>
        <w:t>ķīmisko vielu pārkraušanu un uzglabāšanu</w:t>
      </w:r>
      <w:r w:rsidR="00BA3C3C">
        <w:rPr>
          <w:rFonts w:ascii="ArialNarrow" w:hAnsi="ArialNarrow"/>
          <w:color w:val="000000"/>
          <w:sz w:val="16"/>
          <w:szCs w:val="16"/>
        </w:rPr>
        <w:t>. Objektam saistoši</w:t>
      </w:r>
      <w:r w:rsidR="000E206B">
        <w:rPr>
          <w:rFonts w:ascii="ArialNarrow" w:hAnsi="ArialNarrow"/>
          <w:color w:val="000000"/>
          <w:sz w:val="16"/>
          <w:szCs w:val="16"/>
        </w:rPr>
        <w:t xml:space="preserve"> </w:t>
      </w:r>
      <w:r w:rsidR="00F36F97">
        <w:rPr>
          <w:rFonts w:ascii="ArialNarrow" w:hAnsi="ArialNarrow"/>
          <w:color w:val="000000"/>
          <w:sz w:val="16"/>
          <w:szCs w:val="16"/>
        </w:rPr>
        <w:t xml:space="preserve">Ministru </w:t>
      </w:r>
      <w:bookmarkStart w:id="1" w:name="_Hlk529782094"/>
      <w:r w:rsidR="00F36F97">
        <w:rPr>
          <w:rFonts w:ascii="ArialNarrow" w:hAnsi="ArialNarrow"/>
          <w:color w:val="000000"/>
          <w:sz w:val="16"/>
          <w:szCs w:val="16"/>
        </w:rPr>
        <w:t>kabineta 2016. gada 01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. </w:t>
      </w:r>
      <w:r w:rsidR="00F36F97">
        <w:rPr>
          <w:rFonts w:ascii="ArialNarrow" w:hAnsi="ArialNarrow"/>
          <w:color w:val="000000"/>
          <w:sz w:val="16"/>
          <w:szCs w:val="16"/>
        </w:rPr>
        <w:t>marta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 noteikum</w:t>
      </w:r>
      <w:r w:rsidR="00BA3C3C">
        <w:rPr>
          <w:rFonts w:ascii="ArialNarrow" w:hAnsi="ArialNarrow"/>
          <w:color w:val="000000"/>
          <w:sz w:val="16"/>
          <w:szCs w:val="16"/>
        </w:rPr>
        <w:t>i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 Nr.</w:t>
      </w:r>
      <w:r w:rsidR="00F36F97">
        <w:rPr>
          <w:rFonts w:ascii="ArialNarrow" w:hAnsi="ArialNarrow"/>
          <w:color w:val="000000"/>
          <w:sz w:val="16"/>
          <w:szCs w:val="16"/>
        </w:rPr>
        <w:t xml:space="preserve"> 131</w:t>
      </w:r>
      <w:bookmarkEnd w:id="1"/>
      <w:r w:rsidR="00555D0B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“Noteikumi par rūpniecisko avāriju riska novērtēšanas kārtību un riska</w:t>
      </w:r>
      <w:r w:rsidR="00BA3C3C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samazināšanas pasākumiem”, </w:t>
      </w:r>
      <w:r w:rsidR="00555D0B">
        <w:rPr>
          <w:rFonts w:ascii="ArialNarrow" w:hAnsi="ArialNarrow"/>
          <w:color w:val="000000"/>
          <w:sz w:val="16"/>
          <w:szCs w:val="16"/>
        </w:rPr>
        <w:t>k</w:t>
      </w:r>
      <w:r w:rsidR="00BA3C3C">
        <w:rPr>
          <w:rFonts w:ascii="ArialNarrow" w:hAnsi="ArialNarrow"/>
          <w:color w:val="000000"/>
          <w:sz w:val="16"/>
          <w:szCs w:val="16"/>
        </w:rPr>
        <w:t>urš</w:t>
      </w:r>
      <w:r w:rsidR="00555D0B">
        <w:rPr>
          <w:rFonts w:ascii="ArialNarrow" w:hAnsi="ArialNarrow"/>
          <w:color w:val="000000"/>
          <w:sz w:val="16"/>
          <w:szCs w:val="16"/>
        </w:rPr>
        <w:t xml:space="preserve"> </w:t>
      </w:r>
      <w:r w:rsidR="00555D0B" w:rsidRPr="00A742DC">
        <w:rPr>
          <w:rFonts w:ascii="ArialNarrow" w:hAnsi="ArialNarrow"/>
          <w:color w:val="000000"/>
          <w:sz w:val="16"/>
          <w:szCs w:val="16"/>
        </w:rPr>
        <w:t>kvalificēj</w:t>
      </w:r>
      <w:r w:rsidR="00555D0B">
        <w:rPr>
          <w:rFonts w:ascii="ArialNarrow" w:hAnsi="ArialNarrow"/>
          <w:color w:val="000000"/>
          <w:sz w:val="16"/>
          <w:szCs w:val="16"/>
        </w:rPr>
        <w:t>amas kā</w:t>
      </w:r>
      <w:r w:rsidR="00555D0B" w:rsidRPr="00A742DC">
        <w:rPr>
          <w:rFonts w:ascii="ArialNarrow" w:hAnsi="ArialNarrow"/>
          <w:color w:val="000000"/>
          <w:sz w:val="16"/>
          <w:szCs w:val="16"/>
        </w:rPr>
        <w:t xml:space="preserve"> </w:t>
      </w:r>
      <w:r w:rsidR="00BA3C3C">
        <w:rPr>
          <w:rFonts w:ascii="ArialNarrow" w:hAnsi="ArialNarrow"/>
          <w:color w:val="000000"/>
          <w:sz w:val="16"/>
          <w:szCs w:val="16"/>
        </w:rPr>
        <w:t>zemākā riska līmeņa objekts</w:t>
      </w:r>
      <w:r w:rsidRPr="00A742DC">
        <w:rPr>
          <w:rFonts w:ascii="ArialNarrow" w:hAnsi="ArialNarrow"/>
          <w:color w:val="000000"/>
          <w:sz w:val="16"/>
          <w:szCs w:val="16"/>
        </w:rPr>
        <w:t>.</w:t>
      </w:r>
      <w:r w:rsidR="002330AC">
        <w:rPr>
          <w:rFonts w:ascii="ArialNarrow" w:hAnsi="ArialNarrow"/>
          <w:color w:val="000000"/>
          <w:sz w:val="16"/>
          <w:szCs w:val="16"/>
        </w:rPr>
        <w:t xml:space="preserve"> </w:t>
      </w:r>
    </w:p>
    <w:p w14:paraId="3297A2F2" w14:textId="77777777" w:rsidR="00151B5E" w:rsidRDefault="00A742DC" w:rsidP="001C7EBC">
      <w:pPr>
        <w:rPr>
          <w:rFonts w:ascii="ArialNarrow-Bold" w:hAnsi="ArialNarrow-Bold"/>
          <w:b/>
          <w:bCs/>
          <w:color w:val="000000"/>
          <w:u w:val="single"/>
        </w:rPr>
      </w:pPr>
      <w:r w:rsidRPr="00DF4AA8">
        <w:rPr>
          <w:rFonts w:ascii="ArialNarrow-Bold" w:hAnsi="ArialNarrow-Bold"/>
          <w:b/>
          <w:bCs/>
          <w:color w:val="000000"/>
          <w:u w:val="single"/>
        </w:rPr>
        <w:t>Bīstamās vielas objektā, to raksturojums un</w:t>
      </w:r>
      <w:r w:rsidRPr="00DF4AA8">
        <w:rPr>
          <w:rFonts w:ascii="ArialNarrow-Bold" w:hAnsi="ArialNarrow-Bold"/>
          <w:color w:val="000000"/>
          <w:u w:val="single"/>
        </w:rPr>
        <w:br/>
      </w:r>
      <w:r w:rsidRPr="00DF4AA8">
        <w:rPr>
          <w:rFonts w:ascii="ArialNarrow-Bold" w:hAnsi="ArialNarrow-Bold"/>
          <w:b/>
          <w:bCs/>
          <w:color w:val="000000"/>
          <w:u w:val="single"/>
        </w:rPr>
        <w:t>saindēšanās simptomi</w:t>
      </w:r>
    </w:p>
    <w:p w14:paraId="7D1F8C10" w14:textId="326F1A67" w:rsidR="00986B7C" w:rsidRPr="00936EDF" w:rsidRDefault="00A742DC" w:rsidP="001C7EBC">
      <w:pPr>
        <w:spacing w:after="0"/>
        <w:rPr>
          <w:rFonts w:ascii="ArialNarrow" w:hAnsi="ArialNarrow"/>
          <w:color w:val="000000"/>
          <w:sz w:val="16"/>
          <w:szCs w:val="16"/>
        </w:rPr>
      </w:pPr>
      <w:r w:rsidRPr="00936EDF">
        <w:rPr>
          <w:rFonts w:ascii="ArialNarrow" w:hAnsi="ArialNarrow"/>
          <w:color w:val="000000" w:themeColor="text1"/>
          <w:sz w:val="16"/>
          <w:szCs w:val="16"/>
        </w:rPr>
        <w:t>Tālāk tekstā</w:t>
      </w:r>
      <w:r w:rsidR="00151B5E" w:rsidRPr="00936EDF">
        <w:rPr>
          <w:rFonts w:ascii="ArialNarrow" w:hAnsi="ArialNarrow"/>
          <w:color w:val="000000" w:themeColor="text1"/>
          <w:sz w:val="16"/>
          <w:szCs w:val="16"/>
        </w:rPr>
        <w:t xml:space="preserve"> </w:t>
      </w:r>
      <w:r w:rsidRPr="00936EDF">
        <w:rPr>
          <w:rFonts w:ascii="ArialNarrow" w:hAnsi="ArialNarrow"/>
          <w:color w:val="000000" w:themeColor="text1"/>
          <w:sz w:val="16"/>
          <w:szCs w:val="16"/>
        </w:rPr>
        <w:t>apskatīta</w:t>
      </w:r>
      <w:r w:rsidR="00C00C79" w:rsidRPr="00936EDF">
        <w:rPr>
          <w:rFonts w:ascii="ArialNarrow" w:hAnsi="ArialNarrow"/>
          <w:color w:val="000000" w:themeColor="text1"/>
          <w:sz w:val="16"/>
          <w:szCs w:val="16"/>
        </w:rPr>
        <w:t xml:space="preserve"> ķīmiskā viel</w:t>
      </w:r>
      <w:r w:rsidR="00D05A49" w:rsidRPr="001C7EBC">
        <w:rPr>
          <w:rFonts w:ascii="ArialNarrow" w:hAnsi="ArialNarrow"/>
          <w:color w:val="000000" w:themeColor="text1"/>
          <w:sz w:val="16"/>
          <w:szCs w:val="16"/>
        </w:rPr>
        <w:t>a</w:t>
      </w:r>
      <w:r w:rsidR="00C00C79" w:rsidRPr="001C7EBC">
        <w:rPr>
          <w:rFonts w:ascii="ArialNarrow" w:hAnsi="ArialNarrow"/>
          <w:color w:val="000000" w:themeColor="text1"/>
          <w:sz w:val="16"/>
          <w:szCs w:val="16"/>
        </w:rPr>
        <w:t xml:space="preserve"> </w:t>
      </w:r>
      <w:r w:rsidR="0086494C" w:rsidRPr="001C7EBC">
        <w:rPr>
          <w:rFonts w:ascii="ArialNarrow-Bold" w:hAnsi="ArialNarrow-Bold"/>
          <w:b/>
          <w:bCs/>
          <w:color w:val="000000" w:themeColor="text1"/>
          <w:sz w:val="16"/>
          <w:szCs w:val="16"/>
        </w:rPr>
        <w:t xml:space="preserve">2,4-/2,6-Toluola </w:t>
      </w:r>
      <w:proofErr w:type="spellStart"/>
      <w:r w:rsidR="0086494C" w:rsidRPr="001C7EBC">
        <w:rPr>
          <w:rFonts w:ascii="ArialNarrow-Bold" w:hAnsi="ArialNarrow-Bold"/>
          <w:b/>
          <w:bCs/>
          <w:color w:val="000000" w:themeColor="text1"/>
          <w:sz w:val="16"/>
          <w:szCs w:val="16"/>
        </w:rPr>
        <w:t>diizocianāts</w:t>
      </w:r>
      <w:proofErr w:type="spellEnd"/>
      <w:r w:rsidR="0086494C" w:rsidRPr="001C7EBC">
        <w:rPr>
          <w:rFonts w:ascii="ArialNarrow-Bold" w:hAnsi="ArialNarrow-Bold"/>
          <w:b/>
          <w:bCs/>
          <w:color w:val="000000" w:themeColor="text1"/>
          <w:sz w:val="16"/>
          <w:szCs w:val="16"/>
        </w:rPr>
        <w:t xml:space="preserve"> </w:t>
      </w:r>
      <w:r w:rsidRPr="00A90974">
        <w:rPr>
          <w:rFonts w:ascii="ArialNarrow" w:hAnsi="ArialNarrow"/>
          <w:color w:val="000000" w:themeColor="text1"/>
          <w:sz w:val="16"/>
          <w:szCs w:val="16"/>
        </w:rPr>
        <w:t>kura var radīt veselības un dzīvības</w:t>
      </w:r>
      <w:r w:rsidR="00151B5E" w:rsidRPr="00493D77">
        <w:rPr>
          <w:rFonts w:ascii="ArialNarrow" w:hAnsi="ArialNarrow"/>
          <w:color w:val="000000" w:themeColor="text1"/>
          <w:sz w:val="16"/>
          <w:szCs w:val="16"/>
        </w:rPr>
        <w:t xml:space="preserve"> </w:t>
      </w:r>
      <w:r w:rsidRPr="00493D77">
        <w:rPr>
          <w:rFonts w:ascii="ArialNarrow" w:hAnsi="ArialNarrow"/>
          <w:color w:val="000000" w:themeColor="text1"/>
          <w:sz w:val="16"/>
          <w:szCs w:val="16"/>
        </w:rPr>
        <w:t>apdraudējumu</w:t>
      </w:r>
      <w:r w:rsidR="00936EDF" w:rsidRPr="00493D77">
        <w:rPr>
          <w:rFonts w:ascii="ArialNarrow" w:hAnsi="ArialNarrow"/>
          <w:color w:val="000000" w:themeColor="text1"/>
          <w:sz w:val="16"/>
          <w:szCs w:val="16"/>
        </w:rPr>
        <w:t>,</w:t>
      </w:r>
      <w:r w:rsidRPr="00936EDF">
        <w:rPr>
          <w:rFonts w:ascii="ArialNarrow" w:hAnsi="ArialNarrow"/>
          <w:color w:val="000000" w:themeColor="text1"/>
          <w:sz w:val="16"/>
          <w:szCs w:val="16"/>
        </w:rPr>
        <w:t xml:space="preserve"> </w:t>
      </w:r>
      <w:r w:rsidR="00936EDF" w:rsidRPr="00936EDF">
        <w:rPr>
          <w:rFonts w:ascii="ArialNarrow" w:hAnsi="ArialNarrow"/>
          <w:color w:val="000000" w:themeColor="text1"/>
          <w:sz w:val="16"/>
          <w:szCs w:val="16"/>
        </w:rPr>
        <w:t xml:space="preserve">ja </w:t>
      </w:r>
      <w:proofErr w:type="spellStart"/>
      <w:r w:rsidR="00936EDF" w:rsidRPr="00936EDF">
        <w:rPr>
          <w:rFonts w:ascii="ArialNarrow" w:hAnsi="ArialNarrow"/>
          <w:color w:val="000000" w:themeColor="text1"/>
          <w:sz w:val="16"/>
          <w:szCs w:val="16"/>
        </w:rPr>
        <w:t>džēš</w:t>
      </w:r>
      <w:proofErr w:type="spellEnd"/>
      <w:r w:rsidR="00936EDF" w:rsidRPr="00936EDF">
        <w:rPr>
          <w:rFonts w:ascii="ArialNarrow" w:hAnsi="ArialNarrow"/>
          <w:color w:val="000000" w:themeColor="text1"/>
          <w:sz w:val="16"/>
          <w:szCs w:val="16"/>
        </w:rPr>
        <w:t xml:space="preserve"> ar liela ūdens daudzumu, slāpekļa dioksīds var nokļūt </w:t>
      </w:r>
      <w:r w:rsidRPr="00936EDF">
        <w:rPr>
          <w:rFonts w:ascii="ArialNarrow" w:hAnsi="ArialNarrow"/>
          <w:color w:val="000000" w:themeColor="text1"/>
          <w:sz w:val="16"/>
          <w:szCs w:val="16"/>
        </w:rPr>
        <w:t>ārpus uzņēmuma teritorijas.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="003F22F3" w:rsidRPr="003F22F3">
        <w:rPr>
          <w:rFonts w:ascii="ArialNarrow" w:hAnsi="ArialNarrow"/>
          <w:color w:val="000000"/>
          <w:sz w:val="13"/>
          <w:szCs w:val="13"/>
        </w:rPr>
        <w:t>(ANO numurs: UN2078, transportēšanas bīstamības klase 6.1)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 xml:space="preserve">Ugunsgrēka gadījumā neieelpot dūmus. </w:t>
      </w:r>
      <w:r w:rsidRPr="00A742DC">
        <w:rPr>
          <w:rFonts w:ascii="ArialNarrow" w:hAnsi="ArialNarrow"/>
          <w:color w:val="000000"/>
          <w:sz w:val="16"/>
          <w:szCs w:val="16"/>
        </w:rPr>
        <w:t>Toksiskas dūmgāzes var</w:t>
      </w:r>
      <w:r w:rsidRPr="00A742DC">
        <w:rPr>
          <w:rFonts w:ascii="ArialNarrow" w:hAnsi="ArialNarrow"/>
          <w:color w:val="000000"/>
          <w:sz w:val="16"/>
          <w:szCs w:val="16"/>
        </w:rPr>
        <w:br/>
        <w:t>izraisīt smagu acu, ādas, gļotādu kairinājumu. Toksiski dūmi var radīt</w:t>
      </w:r>
      <w:r w:rsidRPr="00A742DC">
        <w:rPr>
          <w:rFonts w:ascii="ArialNarrow" w:hAnsi="ArialNarrow"/>
          <w:color w:val="000000"/>
          <w:sz w:val="16"/>
          <w:szCs w:val="16"/>
        </w:rPr>
        <w:br/>
        <w:t>aizkavētu plaušu bojājumu un elpošanas grūtības, ie</w:t>
      </w:r>
      <w:r w:rsidR="00705D37">
        <w:rPr>
          <w:rFonts w:ascii="ArialNarrow" w:hAnsi="ArialNarrow"/>
          <w:color w:val="000000"/>
          <w:sz w:val="16"/>
          <w:szCs w:val="16"/>
        </w:rPr>
        <w:t>e</w:t>
      </w:r>
      <w:r w:rsidRPr="00A742DC">
        <w:rPr>
          <w:rFonts w:ascii="ArialNarrow" w:hAnsi="ArialNarrow"/>
          <w:color w:val="000000"/>
          <w:sz w:val="16"/>
          <w:szCs w:val="16"/>
        </w:rPr>
        <w:t>lpojot kritisku</w:t>
      </w:r>
      <w:r w:rsidRPr="00A742DC">
        <w:rPr>
          <w:rFonts w:ascii="ArialNarrow" w:hAnsi="ArialNarrow"/>
          <w:color w:val="000000"/>
          <w:sz w:val="16"/>
          <w:szCs w:val="16"/>
        </w:rPr>
        <w:br/>
        <w:t>daudzumu tvaiku sekas var būt letālas.</w:t>
      </w:r>
      <w:r w:rsidRPr="00A742DC">
        <w:rPr>
          <w:rFonts w:ascii="ArialNarrow-Bold" w:hAnsi="ArialNarrow-Bold"/>
          <w:b/>
          <w:bCs/>
          <w:color w:val="000000"/>
        </w:rPr>
        <w:t xml:space="preserve"> </w:t>
      </w:r>
    </w:p>
    <w:p w14:paraId="67553DA2" w14:textId="77777777" w:rsidR="00CD2093" w:rsidRDefault="00A742DC" w:rsidP="001C7EBC">
      <w:pPr>
        <w:spacing w:after="0" w:line="240" w:lineRule="auto"/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DF4AA8">
        <w:rPr>
          <w:rFonts w:ascii="ArialNarrow-Bold" w:hAnsi="ArialNarrow-Bold"/>
          <w:b/>
          <w:bCs/>
          <w:color w:val="000000"/>
          <w:u w:val="single"/>
        </w:rPr>
        <w:t>Informācija par rūpnieciskās avārijas</w:t>
      </w:r>
      <w:r w:rsidRPr="00DF4AA8">
        <w:rPr>
          <w:rFonts w:ascii="ArialNarrow-Bold" w:hAnsi="ArialNarrow-Bold"/>
          <w:color w:val="000000"/>
          <w:u w:val="single"/>
        </w:rPr>
        <w:br/>
      </w:r>
      <w:r w:rsidRPr="00DF4AA8">
        <w:rPr>
          <w:rFonts w:ascii="ArialNarrow-Bold" w:hAnsi="ArialNarrow-Bold"/>
          <w:b/>
          <w:bCs/>
          <w:color w:val="000000"/>
          <w:u w:val="single"/>
        </w:rPr>
        <w:t>bīstamību un riska faktoriem</w:t>
      </w:r>
      <w:r>
        <w:rPr>
          <w:rFonts w:ascii="ArialNarrow-Bold" w:hAnsi="ArialNarrow-Bold"/>
          <w:color w:val="000000"/>
        </w:rPr>
        <w:br/>
      </w: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 xml:space="preserve">2,4-/2,6 Toluola </w:t>
      </w:r>
      <w:proofErr w:type="spellStart"/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>diizocianāts</w:t>
      </w:r>
      <w:proofErr w:type="spellEnd"/>
      <w:r w:rsidR="00D80259">
        <w:rPr>
          <w:rFonts w:ascii="ArialNarrow-Bold" w:hAnsi="ArialNarrow-Bold"/>
          <w:b/>
          <w:bCs/>
          <w:color w:val="000000"/>
          <w:sz w:val="16"/>
          <w:szCs w:val="16"/>
        </w:rPr>
        <w:t xml:space="preserve"> </w:t>
      </w:r>
    </w:p>
    <w:p w14:paraId="0782EB89" w14:textId="1A1D0BAA" w:rsidR="00B106DA" w:rsidRPr="00CD2093" w:rsidRDefault="00D80259" w:rsidP="001C7EBC">
      <w:pPr>
        <w:spacing w:after="0" w:line="240" w:lineRule="auto"/>
        <w:rPr>
          <w:rFonts w:ascii="ArialNarrow-Bold" w:hAnsi="ArialNarrow-Bold"/>
          <w:b/>
          <w:bCs/>
          <w:color w:val="000000"/>
          <w:u w:val="single"/>
        </w:rPr>
      </w:pPr>
      <w:r w:rsidRPr="003F22F3">
        <w:rPr>
          <w:rFonts w:ascii="ArialNarrow" w:hAnsi="ArialNarrow"/>
          <w:color w:val="000000"/>
          <w:sz w:val="13"/>
          <w:szCs w:val="13"/>
        </w:rPr>
        <w:t>(ANO numurs: UN2078, transportēšanas bīstamības klase 6.1)</w:t>
      </w:r>
    </w:p>
    <w:p w14:paraId="5E868639" w14:textId="4F24E8EB" w:rsidR="00F2328D" w:rsidRPr="00CD2093" w:rsidRDefault="00B106DA" w:rsidP="001C7EBC">
      <w:pPr>
        <w:spacing w:after="0" w:line="216" w:lineRule="auto"/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>Klasifikācija atbilstoši regulai 1272/2008</w:t>
      </w:r>
    </w:p>
    <w:p w14:paraId="3A4AF5DF" w14:textId="56A1868D" w:rsidR="00F2328D" w:rsidRPr="00CD2093" w:rsidRDefault="00B106DA" w:rsidP="001C7EBC">
      <w:pPr>
        <w:spacing w:after="0"/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>Ādas korozija/kairinājums</w:t>
      </w:r>
      <w:r w:rsidR="001242B0">
        <w:rPr>
          <w:rFonts w:ascii="ArialNarrow-Bold" w:hAnsi="ArialNarrow-Bold"/>
          <w:b/>
          <w:bCs/>
          <w:color w:val="000000"/>
          <w:sz w:val="16"/>
          <w:szCs w:val="16"/>
        </w:rPr>
        <w:t>:</w:t>
      </w: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 2. bīstamības kategorija,</w:t>
      </w:r>
    </w:p>
    <w:p w14:paraId="177B8E2F" w14:textId="1218DB9C" w:rsidR="00F2328D" w:rsidRPr="00CD2093" w:rsidRDefault="00B106DA" w:rsidP="001C7EBC">
      <w:pPr>
        <w:spacing w:after="0"/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 Nopietni acu bojājumi/ acu kairinājums</w:t>
      </w:r>
      <w:r w:rsidR="001242B0">
        <w:rPr>
          <w:rFonts w:ascii="ArialNarrow-Bold" w:hAnsi="ArialNarrow-Bold"/>
          <w:b/>
          <w:bCs/>
          <w:color w:val="000000"/>
          <w:sz w:val="16"/>
          <w:szCs w:val="16"/>
        </w:rPr>
        <w:t>:</w:t>
      </w: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  2. bīstamības kategorija, </w:t>
      </w:r>
    </w:p>
    <w:p w14:paraId="04BCCC36" w14:textId="788EC273" w:rsidR="00F2328D" w:rsidRPr="00CD2093" w:rsidRDefault="00B106DA" w:rsidP="001C7EBC">
      <w:pPr>
        <w:spacing w:after="0"/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Ādas </w:t>
      </w:r>
      <w:proofErr w:type="spellStart"/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>sensibilizācija</w:t>
      </w:r>
      <w:proofErr w:type="spellEnd"/>
      <w:r w:rsidR="001242B0">
        <w:rPr>
          <w:rFonts w:ascii="ArialNarrow-Bold" w:hAnsi="ArialNarrow-Bold"/>
          <w:b/>
          <w:bCs/>
          <w:color w:val="000000"/>
          <w:sz w:val="16"/>
          <w:szCs w:val="16"/>
        </w:rPr>
        <w:t>:</w:t>
      </w: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 1. bīstamības kategorija, </w:t>
      </w:r>
    </w:p>
    <w:p w14:paraId="7FDD3256" w14:textId="65F5C440" w:rsidR="00F2328D" w:rsidRPr="00CD2093" w:rsidRDefault="00B106DA" w:rsidP="001C7EBC">
      <w:pPr>
        <w:spacing w:after="0"/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>Akūts toksiskums (ieelpojot)</w:t>
      </w:r>
      <w:r w:rsidR="001242B0">
        <w:rPr>
          <w:rFonts w:ascii="ArialNarrow-Bold" w:hAnsi="ArialNarrow-Bold"/>
          <w:b/>
          <w:bCs/>
          <w:color w:val="000000"/>
          <w:sz w:val="16"/>
          <w:szCs w:val="16"/>
        </w:rPr>
        <w:t>:</w:t>
      </w: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 2. bīstamības kategorija, </w:t>
      </w:r>
    </w:p>
    <w:p w14:paraId="57C84DD0" w14:textId="12BD07E1" w:rsidR="00F2328D" w:rsidRPr="00CD2093" w:rsidRDefault="00B106DA" w:rsidP="00936EDF">
      <w:pPr>
        <w:spacing w:after="0"/>
        <w:jc w:val="both"/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Toksiska ietekme uz īpašu </w:t>
      </w:r>
      <w:proofErr w:type="spellStart"/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>mērķorgānu</w:t>
      </w:r>
      <w:proofErr w:type="spellEnd"/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 -vienreizēja iedarbība</w:t>
      </w:r>
      <w:r w:rsidR="001242B0">
        <w:rPr>
          <w:rFonts w:ascii="ArialNarrow-Bold" w:hAnsi="ArialNarrow-Bold"/>
          <w:b/>
          <w:bCs/>
          <w:color w:val="000000"/>
          <w:sz w:val="16"/>
          <w:szCs w:val="16"/>
        </w:rPr>
        <w:t xml:space="preserve">: </w:t>
      </w:r>
      <w:r w:rsidR="00F2328D"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3. bīstamības kategorija (elpvadu kairinājums), </w:t>
      </w:r>
    </w:p>
    <w:p w14:paraId="73236345" w14:textId="242C30D3" w:rsidR="00F2328D" w:rsidRPr="00CD2093" w:rsidRDefault="00F2328D" w:rsidP="001C7EBC">
      <w:pPr>
        <w:spacing w:after="0"/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Elpvadu </w:t>
      </w:r>
      <w:proofErr w:type="spellStart"/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>sensibilizācija</w:t>
      </w:r>
      <w:proofErr w:type="spellEnd"/>
      <w:r w:rsidR="001242B0">
        <w:rPr>
          <w:rFonts w:ascii="ArialNarrow-Bold" w:hAnsi="ArialNarrow-Bold"/>
          <w:b/>
          <w:bCs/>
          <w:color w:val="000000"/>
          <w:sz w:val="16"/>
          <w:szCs w:val="16"/>
        </w:rPr>
        <w:t>:</w:t>
      </w: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 1. bīstamības kategorija, </w:t>
      </w:r>
    </w:p>
    <w:p w14:paraId="4B6E9D01" w14:textId="524BB10F" w:rsidR="00F2328D" w:rsidRPr="00CD2093" w:rsidRDefault="00F2328D" w:rsidP="001C7EBC">
      <w:pPr>
        <w:spacing w:after="0"/>
        <w:rPr>
          <w:rFonts w:ascii="ArialNarrow-Bold" w:hAnsi="ArialNarrow-Bold"/>
          <w:b/>
          <w:bCs/>
          <w:color w:val="000000"/>
          <w:sz w:val="16"/>
          <w:szCs w:val="16"/>
        </w:rPr>
      </w:pPr>
      <w:proofErr w:type="spellStart"/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>Kancerogenitāte</w:t>
      </w:r>
      <w:proofErr w:type="spellEnd"/>
      <w:r w:rsidR="001242B0">
        <w:rPr>
          <w:rFonts w:ascii="ArialNarrow-Bold" w:hAnsi="ArialNarrow-Bold"/>
          <w:b/>
          <w:bCs/>
          <w:color w:val="000000"/>
          <w:sz w:val="16"/>
          <w:szCs w:val="16"/>
        </w:rPr>
        <w:t>:</w:t>
      </w: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 2. bīstamības kategorija,</w:t>
      </w:r>
    </w:p>
    <w:p w14:paraId="332FB91E" w14:textId="085D4C04" w:rsidR="00430E32" w:rsidRPr="00CD2093" w:rsidRDefault="00F2328D" w:rsidP="001C7EBC">
      <w:pPr>
        <w:spacing w:after="0"/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>Ūdens videi bīstama viela, hronisks toksiskums</w:t>
      </w:r>
      <w:r w:rsidR="001242B0">
        <w:rPr>
          <w:rFonts w:ascii="ArialNarrow-Bold" w:hAnsi="ArialNarrow-Bold"/>
          <w:b/>
          <w:bCs/>
          <w:color w:val="000000"/>
          <w:sz w:val="16"/>
          <w:szCs w:val="16"/>
        </w:rPr>
        <w:t>:</w:t>
      </w:r>
      <w:r w:rsidRPr="00CD2093">
        <w:rPr>
          <w:rFonts w:ascii="ArialNarrow-Bold" w:hAnsi="ArialNarrow-Bold"/>
          <w:b/>
          <w:bCs/>
          <w:color w:val="000000"/>
          <w:sz w:val="16"/>
          <w:szCs w:val="16"/>
        </w:rPr>
        <w:t xml:space="preserve"> 3. bīstamības kategorija</w:t>
      </w:r>
      <w:r w:rsidR="00A742DC" w:rsidRPr="00A742DC">
        <w:rPr>
          <w:rFonts w:ascii="ArialNarrow-Bold" w:hAnsi="ArialNarrow-Bold"/>
          <w:color w:val="000000"/>
          <w:sz w:val="16"/>
          <w:szCs w:val="16"/>
        </w:rPr>
        <w:br/>
      </w:r>
      <w:r w:rsidR="00A742DC" w:rsidRPr="00A742DC">
        <w:rPr>
          <w:rFonts w:ascii="ArialNarrow-Italic" w:hAnsi="ArialNarrow-Italic"/>
          <w:i/>
          <w:iCs/>
          <w:color w:val="000000"/>
          <w:sz w:val="16"/>
          <w:szCs w:val="16"/>
        </w:rPr>
        <w:t xml:space="preserve">2,4-/2,6 Toluola </w:t>
      </w:r>
      <w:proofErr w:type="spellStart"/>
      <w:r w:rsidR="00A742DC" w:rsidRPr="00A742DC">
        <w:rPr>
          <w:rFonts w:ascii="ArialNarrow-Italic" w:hAnsi="ArialNarrow-Italic"/>
          <w:i/>
          <w:iCs/>
          <w:color w:val="000000"/>
          <w:sz w:val="16"/>
          <w:szCs w:val="16"/>
        </w:rPr>
        <w:t>diizocianāts</w:t>
      </w:r>
      <w:proofErr w:type="spellEnd"/>
      <w:r w:rsidR="00A742DC" w:rsidRPr="00A742DC">
        <w:rPr>
          <w:rFonts w:ascii="ArialNarrow-Italic" w:hAnsi="ArialNarrow-Italic"/>
          <w:i/>
          <w:iCs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ir ļoti toksi</w:t>
      </w:r>
      <w:r w:rsidR="00705D37">
        <w:rPr>
          <w:rFonts w:ascii="ArialNarrow" w:hAnsi="ArialNarrow"/>
          <w:color w:val="000000"/>
          <w:sz w:val="16"/>
          <w:szCs w:val="16"/>
        </w:rPr>
        <w:t>s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ka ķīmiska viela, kuras tvaiki ir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kaitīgi cilvēkam, to noplūdes gadījumā, noliktavas telpās varētu izplatīties</w:t>
      </w:r>
      <w:r w:rsidR="00F21451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toksiski tvaiki, kas apdraud darbu</w:t>
      </w:r>
      <w:r w:rsidR="00555D0B">
        <w:rPr>
          <w:rFonts w:ascii="ArialNarrow" w:hAnsi="ArialNarrow"/>
          <w:color w:val="000000"/>
          <w:sz w:val="16"/>
          <w:szCs w:val="16"/>
        </w:rPr>
        <w:t xml:space="preserve"> veikšanas</w:t>
      </w:r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 zonā esošos cilvēkus. </w:t>
      </w:r>
      <w:r w:rsidR="00A742DC" w:rsidRPr="00A742DC">
        <w:rPr>
          <w:rFonts w:ascii="ArialNarrow-Bold" w:hAnsi="ArialNarrow-Bold"/>
          <w:b/>
          <w:bCs/>
          <w:color w:val="000000"/>
          <w:sz w:val="16"/>
          <w:szCs w:val="16"/>
        </w:rPr>
        <w:t>Iekštelpās</w:t>
      </w:r>
      <w:r w:rsidR="00F21451">
        <w:rPr>
          <w:rFonts w:ascii="ArialNarrow-Bold" w:hAnsi="ArialNarrow-Bold"/>
          <w:b/>
          <w:bCs/>
          <w:color w:val="000000"/>
          <w:sz w:val="16"/>
          <w:szCs w:val="16"/>
        </w:rPr>
        <w:t xml:space="preserve"> </w:t>
      </w:r>
      <w:r w:rsidR="00A742DC" w:rsidRPr="00A742DC">
        <w:rPr>
          <w:rFonts w:ascii="ArialNarrow-Bold" w:hAnsi="ArialNarrow-Bold"/>
          <w:b/>
          <w:bCs/>
          <w:color w:val="000000"/>
          <w:sz w:val="16"/>
          <w:szCs w:val="16"/>
        </w:rPr>
        <w:t>notikušu ķīmisko vielu noplūdes neradīs vērā ņemamu iedarbību</w:t>
      </w:r>
      <w:r w:rsidR="00F21451">
        <w:rPr>
          <w:rFonts w:ascii="ArialNarrow-Bold" w:hAnsi="ArialNarrow-Bold"/>
          <w:b/>
          <w:bCs/>
          <w:color w:val="000000"/>
          <w:sz w:val="16"/>
          <w:szCs w:val="16"/>
        </w:rPr>
        <w:t xml:space="preserve"> </w:t>
      </w:r>
      <w:r w:rsidR="00A742DC" w:rsidRPr="00A742DC">
        <w:rPr>
          <w:rFonts w:ascii="ArialNarrow-Bold" w:hAnsi="ArialNarrow-Bold"/>
          <w:b/>
          <w:bCs/>
          <w:color w:val="000000"/>
          <w:sz w:val="16"/>
          <w:szCs w:val="16"/>
        </w:rPr>
        <w:t xml:space="preserve">ārpus telpām,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jo ēku konstrukcijas ierobežo tvaiku izplatību, kā arī</w:t>
      </w:r>
      <w:r w:rsidR="00F21451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iepriekš veiktie aprēķini, liecina, ka cilvēka veselībai/dzīvībai bīstami</w:t>
      </w:r>
      <w:r w:rsidR="00F21451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tvaiki aplūkoto vielu noplūžu apjomu gadījumā veidojās vāji.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Savukārt</w:t>
      </w:r>
      <w:r w:rsidR="009047F3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atbilstoši Nīderlandes riska novērtēšanas rekomendācijām,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veicot ķīmisko vielu degšanas procesa modelēšanu tiek pieņemts, ka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iepakojuma vai ēkas konstrukcijas tiek bojātas ātrāk, kā izdeg ķīmiskā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viela, līdz ar to degšana tiek izskatīta kā ķīmiskās vielas degšana atklātā</w:t>
      </w:r>
      <w:r w:rsidR="00F21451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laukumā.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Veicot ķīmisko vielu degšanas modelēšanu iespējams veidot kopēju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 xml:space="preserve">aptuveno ķīmisko vielu </w:t>
      </w:r>
      <w:proofErr w:type="spellStart"/>
      <w:r w:rsidR="00A742DC" w:rsidRPr="00A742DC">
        <w:rPr>
          <w:rFonts w:ascii="ArialNarrow" w:hAnsi="ArialNarrow"/>
          <w:color w:val="000000"/>
          <w:sz w:val="16"/>
          <w:szCs w:val="16"/>
        </w:rPr>
        <w:t>struktūrformu</w:t>
      </w:r>
      <w:proofErr w:type="spellEnd"/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 iekļaujot visas noliktavā esošās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vielas, taču šajā novērtējumā izvēlēta jau iepriekš aplūkotā raksturīgā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viela, kura tiek uzglabāta ķīmisko vielu noliktavā, un, kuras degšanas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gadījumā izdalās specifiska toksiskā gāze.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</w:r>
      <w:r w:rsidR="00A742DC" w:rsidRPr="00A742DC">
        <w:rPr>
          <w:rFonts w:ascii="ArialNarrow-Bold" w:hAnsi="ArialNarrow-Bold"/>
          <w:b/>
          <w:bCs/>
          <w:color w:val="000000"/>
          <w:sz w:val="16"/>
          <w:szCs w:val="16"/>
        </w:rPr>
        <w:t xml:space="preserve">Slāpekļa dioksīds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ir ļoti toksiska gāze sarkanbrūnā krāsā ar raksturīgu</w:t>
      </w:r>
      <w:r w:rsidR="00F21451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asu, sīvu smaržu. Slāpekļa dioksīds ir oksidētājs (veicina degšanu), kā</w:t>
      </w:r>
      <w:r w:rsidR="00F21451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arī tā ir smagāka par gaisu, tādēļ pārvietojas </w:t>
      </w:r>
      <w:proofErr w:type="spellStart"/>
      <w:r w:rsidR="00A742DC" w:rsidRPr="00A742DC">
        <w:rPr>
          <w:rFonts w:ascii="ArialNarrow" w:hAnsi="ArialNarrow"/>
          <w:color w:val="000000"/>
          <w:sz w:val="16"/>
          <w:szCs w:val="16"/>
        </w:rPr>
        <w:t>piezemes</w:t>
      </w:r>
      <w:proofErr w:type="spellEnd"/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 līmenī un</w:t>
      </w:r>
      <w:r w:rsidR="00F21451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uzkrājas reljefa pazeminājumos.</w:t>
      </w:r>
    </w:p>
    <w:p w14:paraId="23D96184" w14:textId="6F750776" w:rsidR="00A742DC" w:rsidRPr="009047F3" w:rsidRDefault="00430E32" w:rsidP="001C7EBC">
      <w:pPr>
        <w:rPr>
          <w:rFonts w:ascii="ArialNarrow" w:hAnsi="ArialNarrow"/>
          <w:color w:val="000000"/>
          <w:sz w:val="16"/>
          <w:szCs w:val="16"/>
        </w:rPr>
      </w:pPr>
      <w:r>
        <w:rPr>
          <w:rFonts w:ascii="ArialNarrow" w:hAnsi="ArialNarrow"/>
          <w:noProof/>
          <w:color w:val="000000"/>
          <w:sz w:val="16"/>
          <w:szCs w:val="16"/>
          <w:lang w:eastAsia="lv-LV"/>
        </w:rPr>
        <w:drawing>
          <wp:inline distT="0" distB="0" distL="0" distR="0" wp14:anchorId="657F86B9" wp14:editId="68604B75">
            <wp:extent cx="723900" cy="6547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59" cy="66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Narrow-Bold" w:hAnsi="ArialNarrow-Bold"/>
          <w:b/>
          <w:bCs/>
          <w:noProof/>
          <w:color w:val="000000"/>
          <w:sz w:val="16"/>
          <w:szCs w:val="16"/>
          <w:lang w:eastAsia="lv-LV"/>
        </w:rPr>
        <w:drawing>
          <wp:inline distT="0" distB="0" distL="0" distR="0" wp14:anchorId="513BC90E" wp14:editId="7D9CFA18">
            <wp:extent cx="646357" cy="6381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37" cy="64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Narrow-Bold" w:hAnsi="ArialNarrow-Bold"/>
          <w:b/>
          <w:bCs/>
          <w:noProof/>
          <w:color w:val="000000"/>
          <w:sz w:val="16"/>
          <w:szCs w:val="16"/>
          <w:lang w:eastAsia="lv-LV"/>
        </w:rPr>
        <w:drawing>
          <wp:inline distT="0" distB="0" distL="0" distR="0" wp14:anchorId="0A336D06" wp14:editId="71EA2DDB">
            <wp:extent cx="19050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Narrow-Bold" w:hAnsi="ArialNarrow-Bold"/>
          <w:b/>
          <w:bCs/>
          <w:noProof/>
          <w:color w:val="000000"/>
          <w:sz w:val="16"/>
          <w:szCs w:val="16"/>
          <w:lang w:eastAsia="lv-LV"/>
        </w:rPr>
        <w:drawing>
          <wp:inline distT="0" distB="0" distL="0" distR="0" wp14:anchorId="3FEE30FB" wp14:editId="2FD9E1EE">
            <wp:extent cx="19050" cy="1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</w:r>
      <w:r w:rsidR="00A742DC" w:rsidRPr="00A742DC">
        <w:rPr>
          <w:rFonts w:ascii="ArialNarrow-Bold" w:hAnsi="ArialNarrow-Bold"/>
          <w:b/>
          <w:bCs/>
          <w:color w:val="000000"/>
          <w:sz w:val="16"/>
          <w:szCs w:val="16"/>
        </w:rPr>
        <w:t xml:space="preserve">Toluola </w:t>
      </w:r>
      <w:proofErr w:type="spellStart"/>
      <w:r w:rsidR="00A742DC" w:rsidRPr="00A742DC">
        <w:rPr>
          <w:rFonts w:ascii="ArialNarrow-Bold" w:hAnsi="ArialNarrow-Bold"/>
          <w:b/>
          <w:bCs/>
          <w:color w:val="000000"/>
          <w:sz w:val="16"/>
          <w:szCs w:val="16"/>
        </w:rPr>
        <w:t>diizocianāta</w:t>
      </w:r>
      <w:proofErr w:type="spellEnd"/>
      <w:r w:rsidR="00A742DC" w:rsidRPr="00A742DC">
        <w:rPr>
          <w:rFonts w:ascii="ArialNarrow-Bold" w:hAnsi="ArialNarrow-Bold"/>
          <w:b/>
          <w:bCs/>
          <w:color w:val="000000"/>
          <w:sz w:val="16"/>
          <w:szCs w:val="16"/>
        </w:rPr>
        <w:t xml:space="preserve"> degšana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var radīt cilvēka dzīvības </w:t>
      </w:r>
      <w:r w:rsidR="006944BE">
        <w:rPr>
          <w:rFonts w:ascii="ArialNarrow" w:hAnsi="ArialNarrow"/>
          <w:color w:val="000000"/>
          <w:sz w:val="16"/>
          <w:szCs w:val="16"/>
        </w:rPr>
        <w:t>a</w:t>
      </w:r>
      <w:r w:rsidR="00A742DC" w:rsidRPr="00A742DC">
        <w:rPr>
          <w:rFonts w:ascii="ArialNarrow" w:hAnsi="ArialNarrow"/>
          <w:color w:val="000000"/>
          <w:sz w:val="16"/>
          <w:szCs w:val="16"/>
        </w:rPr>
        <w:t>pdraudējumu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ar 1% varbūtību līdz ~808 m attālumā no avārijas epicentra.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>Atsaucoties uz ASV Nacionālais darba aizsardzības institūta datiem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</w:r>
      <w:r w:rsidR="00A742DC" w:rsidRPr="00A742DC">
        <w:rPr>
          <w:rFonts w:ascii="ArialNarrow-Bold" w:hAnsi="ArialNarrow-Bold"/>
          <w:b/>
          <w:bCs/>
          <w:color w:val="000000"/>
          <w:sz w:val="16"/>
          <w:szCs w:val="16"/>
        </w:rPr>
        <w:t xml:space="preserve">Slāpekļa dioksīda (IDHL*)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koncentrācija ir 20 </w:t>
      </w:r>
      <w:proofErr w:type="spellStart"/>
      <w:r w:rsidR="00A742DC" w:rsidRPr="00A742DC">
        <w:rPr>
          <w:rFonts w:ascii="ArialNarrow" w:hAnsi="ArialNarrow"/>
          <w:color w:val="000000"/>
          <w:sz w:val="16"/>
          <w:szCs w:val="16"/>
        </w:rPr>
        <w:t>ppm</w:t>
      </w:r>
      <w:proofErr w:type="spellEnd"/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 (40,5mg/m3),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  <w:t xml:space="preserve">koncentrācija ir 50 </w:t>
      </w:r>
      <w:proofErr w:type="spellStart"/>
      <w:r w:rsidR="00A742DC" w:rsidRPr="00A742DC">
        <w:rPr>
          <w:rFonts w:ascii="ArialNarrow" w:hAnsi="ArialNarrow"/>
          <w:color w:val="000000"/>
          <w:sz w:val="16"/>
          <w:szCs w:val="16"/>
        </w:rPr>
        <w:t>ppm</w:t>
      </w:r>
      <w:proofErr w:type="spellEnd"/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 (101mg/m3) un tai ir vērā ņemama bīstamība pat</w:t>
      </w:r>
      <w:r w:rsidR="00F21451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īsu ekspozīcijas laiku. Koncentrācija 150 </w:t>
      </w:r>
      <w:proofErr w:type="spellStart"/>
      <w:r w:rsidR="00A742DC" w:rsidRPr="00A742DC">
        <w:rPr>
          <w:rFonts w:ascii="ArialNarrow" w:hAnsi="ArialNarrow"/>
          <w:color w:val="000000"/>
          <w:sz w:val="16"/>
          <w:szCs w:val="16"/>
        </w:rPr>
        <w:t>ppm</w:t>
      </w:r>
      <w:proofErr w:type="spellEnd"/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 (304 mg/m3) un vairāk</w:t>
      </w:r>
      <w:r w:rsidR="00705D37">
        <w:rPr>
          <w:rFonts w:ascii="ArialNarrow" w:hAnsi="ArialNarrow"/>
          <w:color w:val="000000"/>
          <w:sz w:val="16"/>
          <w:szCs w:val="16"/>
        </w:rPr>
        <w:t xml:space="preserve"> </w:t>
      </w:r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cilvēkam izraisa </w:t>
      </w:r>
      <w:proofErr w:type="spellStart"/>
      <w:r w:rsidR="00A742DC" w:rsidRPr="00A742DC">
        <w:rPr>
          <w:rFonts w:ascii="ArialNarrow" w:hAnsi="ArialNarrow"/>
          <w:color w:val="000000"/>
          <w:sz w:val="16"/>
          <w:szCs w:val="16"/>
        </w:rPr>
        <w:t>letalitāti</w:t>
      </w:r>
      <w:proofErr w:type="spellEnd"/>
      <w:r w:rsidR="00A742DC" w:rsidRPr="00A742DC">
        <w:rPr>
          <w:rFonts w:ascii="ArialNarrow" w:hAnsi="ArialNarrow"/>
          <w:color w:val="000000"/>
          <w:sz w:val="16"/>
          <w:szCs w:val="16"/>
        </w:rPr>
        <w:t xml:space="preserve"> (plaušu tūska), ekspozīcijas ilgums nav dots.</w:t>
      </w:r>
      <w:r w:rsidR="00A742DC" w:rsidRPr="00A742DC">
        <w:rPr>
          <w:rFonts w:ascii="ArialNarrow" w:hAnsi="ArialNarrow"/>
          <w:color w:val="000000"/>
          <w:sz w:val="16"/>
          <w:szCs w:val="16"/>
        </w:rPr>
        <w:br/>
      </w:r>
      <w:r w:rsidR="00A742DC" w:rsidRPr="00A742DC">
        <w:rPr>
          <w:rFonts w:ascii="ArialNarrow-BoldItalic" w:hAnsi="ArialNarrow-BoldItalic"/>
          <w:b/>
          <w:bCs/>
          <w:i/>
          <w:iCs/>
          <w:color w:val="000000"/>
          <w:sz w:val="16"/>
          <w:szCs w:val="16"/>
        </w:rPr>
        <w:t>*</w:t>
      </w:r>
      <w:proofErr w:type="spellStart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>Immediately</w:t>
      </w:r>
      <w:proofErr w:type="spellEnd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 xml:space="preserve"> </w:t>
      </w:r>
      <w:proofErr w:type="spellStart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>dangerous</w:t>
      </w:r>
      <w:proofErr w:type="spellEnd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 xml:space="preserve"> to </w:t>
      </w:r>
      <w:proofErr w:type="spellStart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>life</w:t>
      </w:r>
      <w:proofErr w:type="spellEnd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 xml:space="preserve"> </w:t>
      </w:r>
      <w:proofErr w:type="spellStart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>or</w:t>
      </w:r>
      <w:proofErr w:type="spellEnd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 xml:space="preserve"> </w:t>
      </w:r>
      <w:proofErr w:type="spellStart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>health</w:t>
      </w:r>
      <w:proofErr w:type="spellEnd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 xml:space="preserve"> </w:t>
      </w:r>
      <w:proofErr w:type="spellStart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>concentration</w:t>
      </w:r>
      <w:proofErr w:type="spellEnd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 xml:space="preserve"> </w:t>
      </w:r>
      <w:proofErr w:type="spellStart"/>
      <w:r w:rsidR="00A742DC" w:rsidRPr="00A742DC">
        <w:rPr>
          <w:rFonts w:ascii="Verdana-Italic" w:hAnsi="Verdana-Italic"/>
          <w:i/>
          <w:iCs/>
          <w:color w:val="000000"/>
          <w:sz w:val="16"/>
          <w:szCs w:val="16"/>
        </w:rPr>
        <w:t>value</w:t>
      </w:r>
      <w:proofErr w:type="spellEnd"/>
      <w:r w:rsidR="00A742DC" w:rsidRPr="00A742DC">
        <w:rPr>
          <w:rFonts w:ascii="Verdana-Italic" w:hAnsi="Verdana-Italic"/>
          <w:color w:val="000000"/>
          <w:sz w:val="16"/>
          <w:szCs w:val="16"/>
        </w:rPr>
        <w:br/>
      </w:r>
      <w:r w:rsidR="00A742DC" w:rsidRPr="00A742DC">
        <w:rPr>
          <w:rFonts w:ascii="ArialNarrow" w:hAnsi="ArialNarrow"/>
          <w:color w:val="000000"/>
          <w:sz w:val="16"/>
          <w:szCs w:val="16"/>
        </w:rPr>
        <w:t>(</w:t>
      </w:r>
      <w:proofErr w:type="spellStart"/>
      <w:r w:rsidR="00A742DC" w:rsidRPr="00A742DC">
        <w:rPr>
          <w:rFonts w:ascii="ArialNarrow" w:hAnsi="ArialNarrow"/>
          <w:color w:val="000000"/>
          <w:sz w:val="16"/>
          <w:szCs w:val="16"/>
        </w:rPr>
        <w:t>Avots:http</w:t>
      </w:r>
      <w:proofErr w:type="spellEnd"/>
      <w:r w:rsidR="00A742DC" w:rsidRPr="00A742DC">
        <w:rPr>
          <w:rFonts w:ascii="ArialNarrow" w:hAnsi="ArialNarrow"/>
          <w:color w:val="000000"/>
          <w:sz w:val="16"/>
          <w:szCs w:val="16"/>
        </w:rPr>
        <w:t>://www.cdc.gov/niosh/idlh/10102440.html)</w:t>
      </w:r>
    </w:p>
    <w:p w14:paraId="3F96C276" w14:textId="3BF48732" w:rsidR="00075E2A" w:rsidRDefault="00A742DC" w:rsidP="001C7EBC">
      <w:pPr>
        <w:rPr>
          <w:rFonts w:ascii="ArialNarrow-Bold" w:hAnsi="ArialNarrow-Bold"/>
          <w:b/>
          <w:bCs/>
          <w:color w:val="000000"/>
          <w:sz w:val="18"/>
          <w:szCs w:val="18"/>
        </w:rPr>
      </w:pPr>
      <w:r w:rsidRPr="00A742DC">
        <w:rPr>
          <w:rFonts w:ascii="ArialNarrow-Bold" w:hAnsi="ArialNarrow-Bold"/>
          <w:b/>
          <w:bCs/>
          <w:color w:val="000000"/>
          <w:sz w:val="18"/>
          <w:szCs w:val="18"/>
          <w:u w:val="single"/>
        </w:rPr>
        <w:t>Rīcība rūpnieciskās avārijas gadījumā</w:t>
      </w:r>
    </w:p>
    <w:p w14:paraId="10436102" w14:textId="15AEEC15" w:rsidR="00075E2A" w:rsidRDefault="00075E2A" w:rsidP="001C7EBC">
      <w:pPr>
        <w:rPr>
          <w:rFonts w:ascii="ArialNarrow" w:hAnsi="ArialNarrow"/>
          <w:color w:val="000000"/>
          <w:sz w:val="16"/>
          <w:szCs w:val="16"/>
        </w:rPr>
      </w:pPr>
      <w:r w:rsidRPr="00B06BE8">
        <w:rPr>
          <w:rFonts w:ascii="ArialNarrow-Bold" w:hAnsi="ArialNarrow-Bold"/>
          <w:b/>
          <w:bCs/>
          <w:color w:val="000000"/>
          <w:sz w:val="18"/>
          <w:szCs w:val="18"/>
        </w:rPr>
        <w:t xml:space="preserve">Tālrunis nelaimes gadījumos – 112 </w:t>
      </w:r>
      <w:r w:rsidRPr="00A742DC">
        <w:rPr>
          <w:rFonts w:ascii="ArialNarrow-Bold" w:hAnsi="ArialNarrow-Bold"/>
          <w:color w:val="000000"/>
          <w:sz w:val="16"/>
          <w:szCs w:val="16"/>
        </w:rPr>
        <w:br/>
      </w:r>
      <w:r w:rsidRPr="00A742DC">
        <w:rPr>
          <w:rFonts w:ascii="ArialNarrow" w:hAnsi="ArialNarrow"/>
          <w:color w:val="000000"/>
          <w:sz w:val="16"/>
          <w:szCs w:val="16"/>
        </w:rPr>
        <w:t>Informāciju par avāriju objektā varat saņemt arī: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SymbolMT" w:hAnsi="SymbolMT"/>
          <w:color w:val="000000"/>
          <w:sz w:val="16"/>
          <w:szCs w:val="16"/>
        </w:rPr>
        <w:sym w:font="Symbol" w:char="F02D"/>
      </w:r>
      <w:r w:rsidRPr="00A742DC">
        <w:rPr>
          <w:rFonts w:ascii="SymbolMT" w:hAnsi="SymbolMT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no plašsaziņas līdzekļiem;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SymbolMT" w:hAnsi="SymbolMT"/>
          <w:color w:val="000000"/>
          <w:sz w:val="16"/>
          <w:szCs w:val="16"/>
        </w:rPr>
        <w:sym w:font="Symbol" w:char="F02D"/>
      </w:r>
      <w:r w:rsidRPr="00A742DC">
        <w:rPr>
          <w:rFonts w:ascii="SymbolMT" w:hAnsi="SymbolMT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telefoniski vai mutiski no </w:t>
      </w:r>
      <w:r>
        <w:rPr>
          <w:rFonts w:ascii="ArialNarrow" w:hAnsi="ArialNarrow"/>
          <w:color w:val="000000"/>
          <w:sz w:val="16"/>
          <w:szCs w:val="16"/>
        </w:rPr>
        <w:t>uzņēmuma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 pārstāvjiem;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SymbolMT" w:hAnsi="SymbolMT"/>
          <w:color w:val="000000"/>
          <w:sz w:val="16"/>
          <w:szCs w:val="16"/>
        </w:rPr>
        <w:sym w:font="Symbol" w:char="F02D"/>
      </w:r>
      <w:r w:rsidRPr="00A742DC">
        <w:rPr>
          <w:rFonts w:ascii="SymbolMT" w:hAnsi="SymbolMT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no operatīvajiem dienestiem.</w:t>
      </w:r>
    </w:p>
    <w:p w14:paraId="2746D863" w14:textId="7AB8DD20" w:rsidR="00ED273A" w:rsidRDefault="00A742DC" w:rsidP="001C7EBC">
      <w:pPr>
        <w:rPr>
          <w:rFonts w:ascii="ArialNarrow-Bold" w:hAnsi="ArialNarrow-Bold"/>
          <w:b/>
          <w:bCs/>
          <w:color w:val="000000"/>
          <w:sz w:val="18"/>
          <w:szCs w:val="18"/>
          <w:u w:val="single"/>
        </w:rPr>
      </w:pPr>
      <w:r w:rsidRPr="00A742DC">
        <w:rPr>
          <w:rFonts w:ascii="ArialNarrow" w:hAnsi="ArialNarrow"/>
          <w:color w:val="000000"/>
          <w:sz w:val="16"/>
          <w:szCs w:val="16"/>
        </w:rPr>
        <w:t>Rīcība atrodoties telpās:</w:t>
      </w:r>
      <w:r w:rsidRPr="00A742DC">
        <w:rPr>
          <w:rFonts w:ascii="ArialNarrow" w:hAnsi="ArialNarrow"/>
          <w:color w:val="000000"/>
          <w:sz w:val="16"/>
          <w:szCs w:val="16"/>
        </w:rPr>
        <w:br/>
        <w:t xml:space="preserve">Saņemot brīdinājuma trauksmes signālu par ugunsgrēku vai </w:t>
      </w:r>
      <w:r w:rsidR="00075E2A">
        <w:rPr>
          <w:rFonts w:ascii="ArialNarrow" w:hAnsi="ArialNarrow"/>
          <w:color w:val="000000"/>
          <w:sz w:val="16"/>
          <w:szCs w:val="16"/>
        </w:rPr>
        <w:t xml:space="preserve">redzot </w:t>
      </w:r>
      <w:r w:rsidRPr="00A742DC">
        <w:rPr>
          <w:rFonts w:ascii="ArialNarrow" w:hAnsi="ArialNarrow"/>
          <w:color w:val="000000"/>
          <w:sz w:val="16"/>
          <w:szCs w:val="16"/>
        </w:rPr>
        <w:t>lielu</w:t>
      </w:r>
      <w:r w:rsidRPr="00A742DC">
        <w:rPr>
          <w:rFonts w:ascii="ArialNarrow" w:hAnsi="ArialNarrow"/>
          <w:color w:val="000000"/>
          <w:sz w:val="16"/>
          <w:szCs w:val="16"/>
        </w:rPr>
        <w:br/>
        <w:t>piedūmojumu, aizveriet un noblīvējiet logus, durvis, ventilācijas lūkas</w:t>
      </w:r>
      <w:r w:rsidRPr="00A742DC">
        <w:rPr>
          <w:rFonts w:ascii="ArialNarrow" w:hAnsi="ArialNarrow"/>
          <w:color w:val="000000"/>
          <w:sz w:val="16"/>
          <w:szCs w:val="16"/>
        </w:rPr>
        <w:br/>
        <w:t>un dūmvadus. Izslēdziet ventilatorus un kondicionierus. Aizsargājiet</w:t>
      </w:r>
      <w:r w:rsidRPr="00A742DC">
        <w:rPr>
          <w:rFonts w:ascii="ArialNarrow" w:hAnsi="ArialNarrow"/>
          <w:color w:val="000000"/>
          <w:sz w:val="16"/>
          <w:szCs w:val="16"/>
        </w:rPr>
        <w:br/>
        <w:t>elpošanas ceļus, izmantojiet ūdenī samērcētus vates-marles apsējus,</w:t>
      </w:r>
      <w:r w:rsidRPr="00A742DC">
        <w:rPr>
          <w:rFonts w:ascii="ArialNarrow" w:hAnsi="ArialNarrow"/>
          <w:color w:val="000000"/>
          <w:sz w:val="16"/>
          <w:szCs w:val="16"/>
        </w:rPr>
        <w:br/>
        <w:t>citus vairāk kārt salocītus apsējus no gaisa caurlaidīga materiāla, vai</w:t>
      </w:r>
      <w:r w:rsidRPr="00A742DC">
        <w:rPr>
          <w:rFonts w:ascii="ArialNarrow" w:hAnsi="ArialNarrow"/>
          <w:color w:val="000000"/>
          <w:sz w:val="16"/>
          <w:szCs w:val="16"/>
        </w:rPr>
        <w:br/>
        <w:t>jūsu rīcībā esošas gāzmaskas, respiratorus ar specifiskiem filtriem. Ja</w:t>
      </w:r>
      <w:r w:rsidRPr="00A742DC">
        <w:rPr>
          <w:rFonts w:ascii="ArialNarrow" w:hAnsi="ArialNarrow"/>
          <w:color w:val="000000"/>
          <w:sz w:val="16"/>
          <w:szCs w:val="16"/>
        </w:rPr>
        <w:br/>
        <w:t>iespējams, pārliecinieties vai kaimiņi zina par avāriju un prot atbilstoši</w:t>
      </w:r>
      <w:r w:rsidRPr="00A742DC">
        <w:rPr>
          <w:rFonts w:ascii="ArialNarrow" w:hAnsi="ArialNarrow"/>
          <w:color w:val="000000"/>
          <w:sz w:val="16"/>
          <w:szCs w:val="16"/>
        </w:rPr>
        <w:br/>
        <w:t>rīkoties. Drošās telpas atstājiet tikai pēc atbildīgo pašvaldības, valsts</w:t>
      </w:r>
      <w:r w:rsidRPr="00A742DC">
        <w:rPr>
          <w:rFonts w:ascii="ArialNarrow" w:hAnsi="ArialNarrow"/>
          <w:color w:val="000000"/>
          <w:sz w:val="16"/>
          <w:szCs w:val="16"/>
        </w:rPr>
        <w:br/>
        <w:t>institūciju paziņojumu saņemšanas pa radio, televīziju vai pa</w:t>
      </w:r>
      <w:r w:rsidR="00614054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skaļruņiem no glābšanas dienestu, policijas mašīnām.</w:t>
      </w:r>
      <w:r w:rsidRPr="00A742DC">
        <w:rPr>
          <w:rFonts w:ascii="ArialNarrow" w:hAnsi="ArialNarrow"/>
          <w:color w:val="000000"/>
          <w:sz w:val="16"/>
          <w:szCs w:val="16"/>
        </w:rPr>
        <w:br/>
        <w:t>Rīcība atrodoties ārpus telpām:</w:t>
      </w:r>
      <w:r w:rsidRPr="00A742DC">
        <w:rPr>
          <w:rFonts w:ascii="ArialNarrow" w:hAnsi="ArialNarrow"/>
          <w:color w:val="000000"/>
          <w:sz w:val="16"/>
          <w:szCs w:val="16"/>
        </w:rPr>
        <w:br/>
        <w:t>Sajūtot asu tvaiku vai dūmu smaku, vai saņemot brīdinājumu, steidzīgi</w:t>
      </w:r>
      <w:r w:rsidRPr="00A742DC">
        <w:rPr>
          <w:rFonts w:ascii="ArialNarrow" w:hAnsi="ArialNarrow"/>
          <w:color w:val="000000"/>
          <w:sz w:val="16"/>
          <w:szCs w:val="16"/>
        </w:rPr>
        <w:br/>
        <w:t>dodieties prom no bīstamās vietas, ja iespējams, tā, lai vējš Jums pūstu</w:t>
      </w:r>
      <w:r w:rsidR="00705D37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no sāniem. Izmantojiet jebkādus ūdenī samērcētus gaisa caurlaidīgus</w:t>
      </w:r>
      <w:r w:rsidR="00614054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audumus un elpojiet caur tiem. Ja tas nav iespējams aizturiet elpu vai</w:t>
      </w:r>
      <w:r w:rsidR="00614054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veicat īsas, seklas </w:t>
      </w:r>
      <w:proofErr w:type="spellStart"/>
      <w:r w:rsidRPr="00A742DC">
        <w:rPr>
          <w:rFonts w:ascii="ArialNarrow" w:hAnsi="ArialNarrow"/>
          <w:color w:val="000000"/>
          <w:sz w:val="16"/>
          <w:szCs w:val="16"/>
        </w:rPr>
        <w:t>ieelpas</w:t>
      </w:r>
      <w:proofErr w:type="spellEnd"/>
      <w:r w:rsidRPr="00A742DC">
        <w:rPr>
          <w:rFonts w:ascii="ArialNarrow" w:hAnsi="ArialNarrow"/>
          <w:color w:val="000000"/>
          <w:sz w:val="16"/>
          <w:szCs w:val="16"/>
        </w:rPr>
        <w:t>. Dodieties uz tuvāko ēku, kur var rast</w:t>
      </w:r>
      <w:r w:rsidR="00614054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patvērumu veicot iepriekšējā sadaļā aprakstītās darbības (skat.</w:t>
      </w:r>
      <w:r w:rsidR="00075E2A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Rīcība</w:t>
      </w:r>
      <w:r w:rsidR="00614054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atrodoties telpās).</w:t>
      </w:r>
      <w:r w:rsidRPr="00A742DC">
        <w:rPr>
          <w:rFonts w:ascii="ArialNarrow" w:hAnsi="ArialNarrow"/>
          <w:color w:val="000000"/>
          <w:sz w:val="16"/>
          <w:szCs w:val="16"/>
        </w:rPr>
        <w:br/>
        <w:t>Ja jūtat veselības stāvokļa pasliktināšanos, griezieties tuvākajā</w:t>
      </w:r>
      <w:r w:rsidRPr="00A742DC">
        <w:rPr>
          <w:rFonts w:ascii="ArialNarrow" w:hAnsi="ArialNarrow"/>
          <w:color w:val="000000"/>
          <w:sz w:val="16"/>
          <w:szCs w:val="16"/>
        </w:rPr>
        <w:br/>
        <w:t>medicīnas iestādē vai izsauciet neatliekamo medicīnisko palīdzību pa</w:t>
      </w:r>
      <w:r w:rsidRPr="00A742DC">
        <w:rPr>
          <w:rFonts w:ascii="ArialNarrow" w:hAnsi="ArialNarrow"/>
          <w:color w:val="000000"/>
          <w:sz w:val="16"/>
          <w:szCs w:val="16"/>
        </w:rPr>
        <w:br/>
        <w:t>tālruni 112 vai 113.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>Evakuācija</w:t>
      </w:r>
      <w:r w:rsidRPr="00A742DC">
        <w:rPr>
          <w:rFonts w:ascii="ArialNarrow-Bold" w:hAnsi="ArialNarrow-Bold"/>
          <w:color w:val="000000"/>
          <w:sz w:val="16"/>
          <w:szCs w:val="16"/>
        </w:rPr>
        <w:br/>
      </w:r>
      <w:r w:rsidRPr="00A742DC">
        <w:rPr>
          <w:rFonts w:ascii="ArialNarrow" w:hAnsi="ArialNarrow"/>
          <w:color w:val="000000"/>
          <w:sz w:val="16"/>
          <w:szCs w:val="16"/>
        </w:rPr>
        <w:t xml:space="preserve">Par objektā notikušu </w:t>
      </w:r>
      <w:r w:rsidR="00C545E0">
        <w:rPr>
          <w:rFonts w:ascii="ArialNarrow" w:hAnsi="ArialNarrow"/>
          <w:color w:val="000000"/>
          <w:sz w:val="16"/>
          <w:szCs w:val="16"/>
        </w:rPr>
        <w:t xml:space="preserve">rūpniecisko 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avāriju iedzīvotājus paredzēts brīdināt ar </w:t>
      </w:r>
      <w:r w:rsidR="00614054">
        <w:rPr>
          <w:rFonts w:ascii="ArialNarrow" w:hAnsi="ArialNarrow"/>
          <w:color w:val="000000"/>
          <w:sz w:val="16"/>
          <w:szCs w:val="16"/>
        </w:rPr>
        <w:t xml:space="preserve">Rīgas </w:t>
      </w:r>
      <w:r w:rsidRPr="00A742DC">
        <w:rPr>
          <w:rFonts w:ascii="ArialNarrow" w:hAnsi="ArialNarrow"/>
          <w:color w:val="000000"/>
          <w:sz w:val="16"/>
          <w:szCs w:val="16"/>
        </w:rPr>
        <w:br/>
        <w:t>pilsētas teritorijā uzstādīto trauksmes sirēnu palīdzību. Iedzīvotājiem</w:t>
      </w:r>
      <w:r w:rsidRPr="00A742DC">
        <w:rPr>
          <w:rFonts w:ascii="ArialNarrow" w:hAnsi="ArialNarrow"/>
          <w:color w:val="000000"/>
          <w:sz w:val="16"/>
          <w:szCs w:val="16"/>
        </w:rPr>
        <w:br/>
        <w:t>informācija par evakuācijas nepieciešamību tiek sniegta šajā materiālā</w:t>
      </w:r>
      <w:r w:rsidRPr="00A742DC">
        <w:rPr>
          <w:rFonts w:ascii="ArialNarrow" w:hAnsi="ArialNarrow"/>
          <w:color w:val="000000"/>
          <w:sz w:val="16"/>
          <w:szCs w:val="16"/>
        </w:rPr>
        <w:br/>
        <w:t>tāpat informācija var tikt nodota ar ope</w:t>
      </w:r>
      <w:r w:rsidR="007547B9">
        <w:rPr>
          <w:rFonts w:ascii="ArialNarrow" w:hAnsi="ArialNarrow"/>
          <w:color w:val="000000"/>
          <w:sz w:val="16"/>
          <w:szCs w:val="16"/>
        </w:rPr>
        <w:t>r</w:t>
      </w:r>
      <w:r w:rsidR="00705D37">
        <w:rPr>
          <w:rFonts w:ascii="ArialNarrow" w:hAnsi="ArialNarrow"/>
          <w:color w:val="000000"/>
          <w:sz w:val="16"/>
          <w:szCs w:val="16"/>
        </w:rPr>
        <w:t>a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tīvo dienestu skaļruņu </w:t>
      </w:r>
      <w:r w:rsidR="00705D37">
        <w:rPr>
          <w:rFonts w:ascii="ArialNarrow" w:hAnsi="ArialNarrow"/>
          <w:color w:val="000000"/>
          <w:sz w:val="16"/>
          <w:szCs w:val="16"/>
        </w:rPr>
        <w:t>p</w:t>
      </w:r>
      <w:r w:rsidRPr="00A742DC">
        <w:rPr>
          <w:rFonts w:ascii="ArialNarrow" w:hAnsi="ArialNarrow"/>
          <w:color w:val="000000"/>
          <w:sz w:val="16"/>
          <w:szCs w:val="16"/>
        </w:rPr>
        <w:t>alīdzību.</w:t>
      </w:r>
      <w:r w:rsidRPr="00A742DC">
        <w:rPr>
          <w:rFonts w:ascii="ArialNarrow" w:hAnsi="ArialNarrow"/>
          <w:color w:val="000000"/>
          <w:sz w:val="16"/>
          <w:szCs w:val="16"/>
        </w:rPr>
        <w:br/>
        <w:t>Ķīmiskas avārijas gadījumā, veicot evakuāciju, pirmkārt nosakiet vēja</w:t>
      </w:r>
      <w:r w:rsidRPr="00A742DC">
        <w:rPr>
          <w:rFonts w:ascii="ArialNarrow" w:hAnsi="ArialNarrow"/>
          <w:color w:val="000000"/>
          <w:sz w:val="16"/>
          <w:szCs w:val="16"/>
        </w:rPr>
        <w:br/>
        <w:t>virzienu un evakuāciju veiciet perpendikulāri vēja virzienam.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>Apdraudējuma gadījumā prioritāra ir došanās uz tuvākajām telpām</w:t>
      </w:r>
      <w:r w:rsidR="00614054">
        <w:rPr>
          <w:rFonts w:ascii="ArialNarrow-Bold" w:hAnsi="ArialNarrow-Bold"/>
          <w:b/>
          <w:bCs/>
          <w:color w:val="000000"/>
          <w:sz w:val="16"/>
          <w:szCs w:val="16"/>
        </w:rPr>
        <w:t xml:space="preserve"> (l</w:t>
      </w: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>ai izvairītos no toksisku gāzu ieelpošanas), evakuācija ķīmiskā</w:t>
      </w:r>
      <w:r w:rsidR="00614054">
        <w:rPr>
          <w:rFonts w:ascii="ArialNarrow-Bold" w:hAnsi="ArialNarrow-Bold"/>
          <w:b/>
          <w:bCs/>
          <w:color w:val="000000"/>
          <w:sz w:val="16"/>
          <w:szCs w:val="16"/>
        </w:rPr>
        <w:t xml:space="preserve"> </w:t>
      </w: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>apdraudējuma gadījumā ir sekundārs drošības pasākums.</w:t>
      </w:r>
      <w:r w:rsidRPr="00A742DC">
        <w:rPr>
          <w:rFonts w:ascii="ArialNarrow-Bold" w:hAnsi="ArialNarrow-Bold"/>
          <w:color w:val="000000"/>
          <w:sz w:val="16"/>
          <w:szCs w:val="16"/>
        </w:rPr>
        <w:br/>
      </w:r>
      <w:r w:rsidRPr="00A742DC">
        <w:rPr>
          <w:rFonts w:ascii="ArialNarrow" w:hAnsi="ArialNarrow"/>
          <w:color w:val="000000"/>
          <w:sz w:val="16"/>
          <w:szCs w:val="16"/>
        </w:rPr>
        <w:t>Atrodoties telpās sekojiet informācijai masu saziņas līdzekļos</w:t>
      </w:r>
      <w:r w:rsidR="00075E2A">
        <w:rPr>
          <w:rFonts w:ascii="ArialNarrow" w:hAnsi="ArialNarrow"/>
          <w:color w:val="000000"/>
          <w:sz w:val="16"/>
          <w:szCs w:val="16"/>
        </w:rPr>
        <w:t xml:space="preserve"> un operatīvo dienestu paziņojumiem</w:t>
      </w:r>
      <w:r w:rsidRPr="00A742DC">
        <w:rPr>
          <w:rFonts w:ascii="ArialNarrow" w:hAnsi="ArialNarrow"/>
          <w:color w:val="000000"/>
          <w:sz w:val="16"/>
          <w:szCs w:val="16"/>
        </w:rPr>
        <w:t>.</w:t>
      </w:r>
      <w:r w:rsidRPr="00A742DC">
        <w:rPr>
          <w:rFonts w:ascii="ArialNarrow" w:hAnsi="ArialNarrow"/>
          <w:color w:val="000000"/>
          <w:sz w:val="16"/>
          <w:szCs w:val="16"/>
        </w:rPr>
        <w:br/>
        <w:t>Evakuēties no telpām var tikai gadījumā, ja nepastāv apdraudējums</w:t>
      </w:r>
      <w:r w:rsidRPr="00A742DC">
        <w:rPr>
          <w:rFonts w:ascii="ArialNarrow" w:hAnsi="ArialNarrow"/>
          <w:color w:val="000000"/>
          <w:sz w:val="16"/>
          <w:szCs w:val="16"/>
        </w:rPr>
        <w:br/>
        <w:t>(vēja virziens nepūš tok</w:t>
      </w:r>
      <w:r w:rsidR="00705D37">
        <w:rPr>
          <w:rFonts w:ascii="ArialNarrow" w:hAnsi="ArialNarrow"/>
          <w:color w:val="000000"/>
          <w:sz w:val="16"/>
          <w:szCs w:val="16"/>
        </w:rPr>
        <w:t>s</w:t>
      </w:r>
      <w:r w:rsidRPr="00A742DC">
        <w:rPr>
          <w:rFonts w:ascii="ArialNarrow" w:hAnsi="ArialNarrow"/>
          <w:color w:val="000000"/>
          <w:sz w:val="16"/>
          <w:szCs w:val="16"/>
        </w:rPr>
        <w:t>iskus dūmus no objekta uz jūsu atrašanās</w:t>
      </w:r>
      <w:r w:rsidRPr="00A742DC">
        <w:rPr>
          <w:rFonts w:ascii="ArialNarrow" w:hAnsi="ArialNarrow"/>
          <w:color w:val="000000"/>
          <w:sz w:val="16"/>
          <w:szCs w:val="16"/>
        </w:rPr>
        <w:br/>
        <w:t>vietu) vai arī, ja evakuāciju organizē valsts vai pašvaldības operatīvie</w:t>
      </w:r>
      <w:r w:rsidRPr="00A742DC">
        <w:rPr>
          <w:rFonts w:ascii="ArialNarrow" w:hAnsi="ArialNarrow"/>
          <w:color w:val="000000"/>
          <w:sz w:val="16"/>
          <w:szCs w:val="16"/>
        </w:rPr>
        <w:br/>
        <w:t xml:space="preserve">dienesti. Evakuācijas gadījumā ņemiet līdzi </w:t>
      </w:r>
      <w:r w:rsidR="00CE1692">
        <w:rPr>
          <w:rFonts w:ascii="ArialNarrow" w:hAnsi="ArialNarrow"/>
          <w:color w:val="000000"/>
          <w:sz w:val="16"/>
          <w:szCs w:val="16"/>
        </w:rPr>
        <w:t>personu apliecinošus</w:t>
      </w:r>
      <w:r w:rsidR="00CE1692" w:rsidRPr="00A742DC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dokumentus,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ArialNarrow" w:hAnsi="ArialNarrow"/>
          <w:color w:val="000000"/>
          <w:sz w:val="16"/>
          <w:szCs w:val="16"/>
        </w:rPr>
        <w:lastRenderedPageBreak/>
        <w:t>naudu, vērtslietas, pārtikas krājumus un tikai nepieciešamo apģērbu, ja</w:t>
      </w:r>
      <w:r w:rsidRPr="00A742DC">
        <w:rPr>
          <w:rFonts w:ascii="ArialNarrow" w:hAnsi="ArialNarrow"/>
          <w:color w:val="000000"/>
          <w:sz w:val="16"/>
          <w:szCs w:val="16"/>
        </w:rPr>
        <w:br/>
        <w:t xml:space="preserve">iespējams. Pirms evakuācijas noslēdziet </w:t>
      </w:r>
      <w:proofErr w:type="spellStart"/>
      <w:r w:rsidRPr="00A742DC">
        <w:rPr>
          <w:rFonts w:ascii="ArialNarrow" w:hAnsi="ArialNarrow"/>
          <w:color w:val="000000"/>
          <w:sz w:val="16"/>
          <w:szCs w:val="16"/>
        </w:rPr>
        <w:t>elektropadevi</w:t>
      </w:r>
      <w:proofErr w:type="spellEnd"/>
      <w:r w:rsidRPr="00A742DC">
        <w:rPr>
          <w:rFonts w:ascii="ArialNarrow" w:hAnsi="ArialNarrow"/>
          <w:color w:val="000000"/>
          <w:sz w:val="16"/>
          <w:szCs w:val="16"/>
        </w:rPr>
        <w:t>, gāzes un</w:t>
      </w:r>
      <w:r w:rsidRPr="00A742DC">
        <w:rPr>
          <w:rFonts w:ascii="ArialNarrow" w:hAnsi="ArialNarrow"/>
          <w:color w:val="000000"/>
          <w:sz w:val="16"/>
          <w:szCs w:val="16"/>
        </w:rPr>
        <w:br/>
        <w:t>ūdens padevi. Paziņojiet kaimiņiem par izziņoto evakuācijas</w:t>
      </w:r>
      <w:r w:rsidRPr="00A742DC">
        <w:rPr>
          <w:rFonts w:ascii="ArialNarrow" w:hAnsi="ArialNarrow"/>
          <w:color w:val="000000"/>
          <w:sz w:val="16"/>
          <w:szCs w:val="16"/>
        </w:rPr>
        <w:br/>
        <w:t>nepieciešamību un palīdziet bērniem, invalīdiem un vecākiem cilvēkiem</w:t>
      </w:r>
      <w:r w:rsidR="00705D37">
        <w:rPr>
          <w:rFonts w:ascii="ArialNarrow" w:hAnsi="ArialNarrow"/>
          <w:color w:val="000000"/>
          <w:sz w:val="16"/>
          <w:szCs w:val="16"/>
        </w:rPr>
        <w:t xml:space="preserve"> </w:t>
      </w:r>
      <w:r w:rsidRPr="00A742DC">
        <w:rPr>
          <w:rFonts w:ascii="ArialNarrow" w:hAnsi="ArialNarrow"/>
          <w:color w:val="000000"/>
          <w:sz w:val="16"/>
          <w:szCs w:val="16"/>
        </w:rPr>
        <w:t>sagatavoties evakuācijai.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>Neceliet paniku un saglabājiet mieru!</w:t>
      </w:r>
      <w:r w:rsidR="0034154E">
        <w:rPr>
          <w:rFonts w:ascii="ArialNarrow-Bold" w:hAnsi="ArialNarrow-Bold"/>
          <w:b/>
          <w:bCs/>
          <w:color w:val="000000"/>
          <w:sz w:val="16"/>
          <w:szCs w:val="16"/>
        </w:rPr>
        <w:t xml:space="preserve"> A</w:t>
      </w:r>
      <w:r w:rsidR="0034154E" w:rsidRPr="0034154E">
        <w:rPr>
          <w:rFonts w:ascii="ArialNarrow-Bold" w:hAnsi="ArialNarrow-Bold"/>
          <w:b/>
          <w:bCs/>
          <w:color w:val="000000"/>
          <w:sz w:val="16"/>
          <w:szCs w:val="16"/>
        </w:rPr>
        <w:t>vārijas gadījumā ievēro</w:t>
      </w:r>
      <w:r w:rsidR="0034154E">
        <w:rPr>
          <w:rFonts w:ascii="ArialNarrow-Bold" w:hAnsi="ArialNarrow-Bold"/>
          <w:b/>
          <w:bCs/>
          <w:color w:val="000000"/>
          <w:sz w:val="16"/>
          <w:szCs w:val="16"/>
        </w:rPr>
        <w:t>jiet</w:t>
      </w:r>
      <w:r w:rsidR="0034154E" w:rsidRPr="0034154E">
        <w:rPr>
          <w:rFonts w:ascii="ArialNarrow-Bold" w:hAnsi="ArialNarrow-Bold"/>
          <w:b/>
          <w:bCs/>
          <w:color w:val="000000"/>
          <w:sz w:val="16"/>
          <w:szCs w:val="16"/>
        </w:rPr>
        <w:t xml:space="preserve"> operatīvo dienestu norādījumus</w:t>
      </w:r>
      <w:r w:rsidR="0034154E">
        <w:rPr>
          <w:rFonts w:ascii="ArialNarrow-Bold" w:hAnsi="ArialNarrow-Bold"/>
          <w:b/>
          <w:bCs/>
          <w:color w:val="000000"/>
          <w:sz w:val="16"/>
          <w:szCs w:val="16"/>
        </w:rPr>
        <w:t>.</w:t>
      </w:r>
    </w:p>
    <w:p w14:paraId="14128657" w14:textId="31DD19BA" w:rsidR="00C545E0" w:rsidRPr="00070A6D" w:rsidRDefault="00A742DC" w:rsidP="00070A6D">
      <w:pPr>
        <w:rPr>
          <w:rFonts w:ascii="ArialNarrow-Bold" w:hAnsi="ArialNarrow-Bold"/>
          <w:b/>
          <w:bCs/>
          <w:color w:val="000000"/>
          <w:sz w:val="16"/>
          <w:szCs w:val="16"/>
        </w:rPr>
      </w:pPr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 xml:space="preserve">Papildus </w:t>
      </w:r>
      <w:proofErr w:type="spellStart"/>
      <w:r w:rsidRPr="00A742DC">
        <w:rPr>
          <w:rFonts w:ascii="ArialNarrow-Bold" w:hAnsi="ArialNarrow-Bold"/>
          <w:b/>
          <w:bCs/>
          <w:color w:val="000000"/>
          <w:sz w:val="16"/>
          <w:szCs w:val="16"/>
        </w:rPr>
        <w:t>informācij</w:t>
      </w:r>
      <w:r w:rsidR="002330AC" w:rsidRPr="00A742DC">
        <w:rPr>
          <w:rFonts w:ascii="ArialNarrow" w:hAnsi="ArialNarrow"/>
          <w:color w:val="000000"/>
          <w:sz w:val="16"/>
          <w:szCs w:val="16"/>
        </w:rPr>
        <w:t>SIA</w:t>
      </w:r>
      <w:proofErr w:type="spellEnd"/>
      <w:r w:rsidR="002330AC">
        <w:rPr>
          <w:rFonts w:ascii="ArialNarrow" w:hAnsi="ArialNarrow"/>
          <w:color w:val="000000"/>
          <w:sz w:val="16"/>
          <w:szCs w:val="16"/>
        </w:rPr>
        <w:t xml:space="preserve"> „</w:t>
      </w:r>
      <w:proofErr w:type="spellStart"/>
      <w:r w:rsidR="002330AC">
        <w:rPr>
          <w:rFonts w:ascii="ArialNarrow" w:hAnsi="ArialNarrow"/>
          <w:color w:val="000000"/>
          <w:sz w:val="16"/>
          <w:szCs w:val="16"/>
        </w:rPr>
        <w:t>Prodimpekss</w:t>
      </w:r>
      <w:proofErr w:type="spellEnd"/>
      <w:r w:rsidR="002330AC">
        <w:rPr>
          <w:rFonts w:ascii="ArialNarrow" w:hAnsi="ArialNarrow"/>
          <w:color w:val="000000"/>
          <w:sz w:val="16"/>
          <w:szCs w:val="16"/>
        </w:rPr>
        <w:t xml:space="preserve"> Loģistikas Grupa”</w:t>
      </w:r>
      <w:r w:rsidR="002330AC" w:rsidRPr="00A742DC">
        <w:rPr>
          <w:rFonts w:ascii="ArialNarrow" w:hAnsi="ArialNarrow"/>
          <w:color w:val="000000"/>
          <w:sz w:val="16"/>
          <w:szCs w:val="16"/>
        </w:rPr>
        <w:t xml:space="preserve"> </w:t>
      </w:r>
      <w:r w:rsidR="002330AC">
        <w:rPr>
          <w:rFonts w:ascii="ArialNarrow" w:hAnsi="ArialNarrow"/>
          <w:color w:val="000000"/>
          <w:sz w:val="16"/>
          <w:szCs w:val="16"/>
        </w:rPr>
        <w:t>iesniegusi iesniegumu par bīstamajām vielām objektā Valsts vides dienestā.</w:t>
      </w:r>
      <w:r w:rsidRPr="00A742DC">
        <w:rPr>
          <w:rFonts w:ascii="ArialNarrow-Bold" w:hAnsi="ArialNarrow-Bold"/>
          <w:color w:val="000000"/>
          <w:sz w:val="16"/>
          <w:szCs w:val="16"/>
        </w:rPr>
        <w:br/>
      </w:r>
      <w:r w:rsidRPr="00A742DC">
        <w:rPr>
          <w:rFonts w:ascii="ArialNarrow" w:hAnsi="ArialNarrow"/>
          <w:color w:val="000000"/>
          <w:sz w:val="16"/>
          <w:szCs w:val="16"/>
        </w:rPr>
        <w:t>Detalizētāku informācija par veiktajiem objekta riska novērtējuma</w:t>
      </w:r>
      <w:r w:rsidRPr="00A742DC">
        <w:rPr>
          <w:rFonts w:ascii="ArialNarrow" w:hAnsi="ArialNarrow"/>
          <w:color w:val="000000"/>
          <w:sz w:val="16"/>
          <w:szCs w:val="16"/>
        </w:rPr>
        <w:br/>
        <w:t>rezultātiem un avāriju seku izplatību var iegūt, iepazīstoties ar objekta</w:t>
      </w:r>
      <w:r w:rsidRPr="00A742DC">
        <w:rPr>
          <w:rFonts w:ascii="ArialNarrow" w:hAnsi="ArialNarrow"/>
          <w:color w:val="000000"/>
          <w:sz w:val="16"/>
          <w:szCs w:val="16"/>
        </w:rPr>
        <w:br/>
        <w:t>Rūpniecisko avāriju novēršanas programmu, kura atrodas</w:t>
      </w:r>
      <w:r w:rsidRPr="00A742DC">
        <w:rPr>
          <w:rFonts w:ascii="ArialNarrow" w:hAnsi="ArialNarrow"/>
          <w:color w:val="000000"/>
          <w:sz w:val="16"/>
          <w:szCs w:val="16"/>
        </w:rPr>
        <w:br/>
      </w:r>
      <w:r w:rsidR="00AE1AE6" w:rsidRPr="00A742DC">
        <w:rPr>
          <w:rFonts w:ascii="ArialNarrow" w:hAnsi="ArialNarrow"/>
          <w:color w:val="000000"/>
          <w:sz w:val="16"/>
          <w:szCs w:val="16"/>
        </w:rPr>
        <w:t>SIA</w:t>
      </w:r>
      <w:r w:rsidR="007547B9">
        <w:rPr>
          <w:rFonts w:ascii="ArialNarrow" w:hAnsi="ArialNarrow"/>
          <w:color w:val="000000"/>
          <w:sz w:val="16"/>
          <w:szCs w:val="16"/>
        </w:rPr>
        <w:t xml:space="preserve"> </w:t>
      </w:r>
      <w:r w:rsidR="00AE1AE6">
        <w:rPr>
          <w:rFonts w:ascii="ArialNarrow" w:hAnsi="ArialNarrow"/>
          <w:color w:val="000000"/>
          <w:sz w:val="16"/>
          <w:szCs w:val="16"/>
        </w:rPr>
        <w:t>„</w:t>
      </w:r>
      <w:proofErr w:type="spellStart"/>
      <w:r w:rsidR="00AE1AE6">
        <w:rPr>
          <w:rFonts w:ascii="ArialNarrow" w:hAnsi="ArialNarrow"/>
          <w:color w:val="000000"/>
          <w:sz w:val="16"/>
          <w:szCs w:val="16"/>
        </w:rPr>
        <w:t>Prodimpekss</w:t>
      </w:r>
      <w:proofErr w:type="spellEnd"/>
      <w:r w:rsidR="00AE1AE6">
        <w:rPr>
          <w:rFonts w:ascii="ArialNarrow" w:hAnsi="ArialNarrow"/>
          <w:color w:val="000000"/>
          <w:sz w:val="16"/>
          <w:szCs w:val="16"/>
        </w:rPr>
        <w:t xml:space="preserve"> Loģistikas </w:t>
      </w:r>
      <w:r w:rsidR="007547B9">
        <w:rPr>
          <w:rFonts w:ascii="ArialNarrow" w:hAnsi="ArialNarrow"/>
          <w:color w:val="000000"/>
          <w:sz w:val="16"/>
          <w:szCs w:val="16"/>
        </w:rPr>
        <w:t>G</w:t>
      </w:r>
      <w:r w:rsidR="00AE1AE6">
        <w:rPr>
          <w:rFonts w:ascii="ArialNarrow" w:hAnsi="ArialNarrow"/>
          <w:color w:val="000000"/>
          <w:sz w:val="16"/>
          <w:szCs w:val="16"/>
        </w:rPr>
        <w:t>rupa”</w:t>
      </w:r>
      <w:r w:rsidRPr="00A742DC">
        <w:rPr>
          <w:rFonts w:ascii="ArialNarrow" w:hAnsi="ArialNarrow"/>
          <w:color w:val="000000"/>
          <w:sz w:val="16"/>
          <w:szCs w:val="16"/>
        </w:rPr>
        <w:t xml:space="preserve"> un ir brīvi pieejama</w:t>
      </w:r>
      <w:r w:rsidR="00AE1AE6">
        <w:rPr>
          <w:rFonts w:ascii="ArialNarrow" w:hAnsi="ArialNarrow"/>
          <w:color w:val="000000"/>
          <w:sz w:val="16"/>
          <w:szCs w:val="16"/>
        </w:rPr>
        <w:t xml:space="preserve"> Oskara Šulca </w:t>
      </w:r>
      <w:r w:rsidRPr="00A742DC">
        <w:rPr>
          <w:rFonts w:ascii="ArialNarrow" w:hAnsi="ArialNarrow"/>
          <w:color w:val="000000"/>
          <w:sz w:val="16"/>
          <w:szCs w:val="16"/>
        </w:rPr>
        <w:t>darba dienās no plkst.10:00 līdz 16:00, iepriekš piesakoties pa</w:t>
      </w:r>
      <w:r w:rsidRPr="00A742DC">
        <w:rPr>
          <w:rFonts w:ascii="ArialNarrow" w:hAnsi="ArialNarrow"/>
          <w:color w:val="000000"/>
          <w:sz w:val="16"/>
          <w:szCs w:val="16"/>
        </w:rPr>
        <w:br/>
        <w:t xml:space="preserve">informatīvo tālruni </w:t>
      </w:r>
      <w:r w:rsidR="00100E64" w:rsidRPr="00F33FFF">
        <w:rPr>
          <w:rFonts w:ascii="ArialNarrow" w:hAnsi="ArialNarrow"/>
          <w:color w:val="000000" w:themeColor="text1"/>
          <w:sz w:val="16"/>
          <w:szCs w:val="16"/>
        </w:rPr>
        <w:t>+37167063922</w:t>
      </w:r>
      <w:r w:rsidRPr="00DA3FA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7F201A" w:rsidRPr="00DA3F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sectPr w:rsidR="00C545E0" w:rsidRPr="00070A6D" w:rsidSect="00A742DC">
      <w:headerReference w:type="default" r:id="rId11"/>
      <w:pgSz w:w="16838" w:h="11906" w:orient="landscape"/>
      <w:pgMar w:top="567" w:right="567" w:bottom="567" w:left="567" w:header="709" w:footer="709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0AE5" w14:textId="77777777" w:rsidR="008E57FE" w:rsidRDefault="008E57FE" w:rsidP="008C1D4F">
      <w:pPr>
        <w:spacing w:after="0" w:line="240" w:lineRule="auto"/>
      </w:pPr>
      <w:r>
        <w:separator/>
      </w:r>
    </w:p>
  </w:endnote>
  <w:endnote w:type="continuationSeparator" w:id="0">
    <w:p w14:paraId="60BA60D0" w14:textId="77777777" w:rsidR="008E57FE" w:rsidRDefault="008E57FE" w:rsidP="008C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Narrow-Bold">
    <w:altName w:val="Arial"/>
    <w:panose1 w:val="020B060402020202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4020202020204"/>
    <w:charset w:val="00"/>
    <w:family w:val="swiss"/>
    <w:pitch w:val="variable"/>
    <w:sig w:usb0="00000287" w:usb1="00000800" w:usb2="00000000" w:usb3="00000000" w:csb0="0000009F" w:csb1="00000000"/>
  </w:font>
  <w:font w:name="ArialNarrow-Italic">
    <w:altName w:val="Arial"/>
    <w:panose1 w:val="00000000000000000000"/>
    <w:charset w:val="00"/>
    <w:family w:val="roman"/>
    <w:notTrueType/>
    <w:pitch w:val="default"/>
  </w:font>
  <w:font w:name="ArialNarrow-BoldItalic">
    <w:altName w:val="Arial"/>
    <w:panose1 w:val="00000000000000000000"/>
    <w:charset w:val="00"/>
    <w:family w:val="roman"/>
    <w:notTrueType/>
    <w:pitch w:val="default"/>
  </w:font>
  <w:font w:name="Verdana-Italic">
    <w:altName w:val="Verdan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FEEC" w14:textId="77777777" w:rsidR="008E57FE" w:rsidRDefault="008E57FE" w:rsidP="008C1D4F">
      <w:pPr>
        <w:spacing w:after="0" w:line="240" w:lineRule="auto"/>
      </w:pPr>
      <w:r>
        <w:separator/>
      </w:r>
    </w:p>
  </w:footnote>
  <w:footnote w:type="continuationSeparator" w:id="0">
    <w:p w14:paraId="65E1177C" w14:textId="77777777" w:rsidR="008E57FE" w:rsidRDefault="008E57FE" w:rsidP="008C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A0E" w14:textId="07F3FE31" w:rsidR="008C1D4F" w:rsidRDefault="00936EDF">
    <w:pPr>
      <w:pStyle w:val="Galvene"/>
      <w:tabs>
        <w:tab w:val="clear" w:pos="4680"/>
        <w:tab w:val="clear" w:pos="9360"/>
      </w:tabs>
      <w:jc w:val="right"/>
      <w:rPr>
        <w:color w:val="4472C4" w:themeColor="accent1"/>
      </w:rPr>
    </w:pPr>
    <w:r w:rsidRPr="001C7EBC">
      <w:rPr>
        <w:rFonts w:ascii="ArialNarrow-Bold" w:hAnsi="ArialNarrow-Bold"/>
        <w:b/>
        <w:bCs/>
        <w:color w:val="0070C0"/>
        <w:sz w:val="28"/>
        <w:szCs w:val="28"/>
      </w:rPr>
      <w:t>Informatīvais materiāls</w:t>
    </w:r>
    <w:r w:rsidRPr="001C7EBC">
      <w:rPr>
        <w:color w:val="0070C0"/>
      </w:rPr>
      <w:t xml:space="preserve">     </w:t>
    </w:r>
    <w:r w:rsidR="001C7EBC">
      <w:rPr>
        <w:color w:val="0070C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="008C1D4F">
      <w:rPr>
        <w:color w:val="4472C4" w:themeColor="accent1"/>
      </w:rPr>
      <w:t>Pielikums Nr.1</w:t>
    </w:r>
  </w:p>
  <w:p w14:paraId="320AB853" w14:textId="77777777" w:rsidR="008C1D4F" w:rsidRDefault="008C1D4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4F98"/>
    <w:multiLevelType w:val="hybridMultilevel"/>
    <w:tmpl w:val="79563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57"/>
    <w:rsid w:val="00015036"/>
    <w:rsid w:val="00070A6D"/>
    <w:rsid w:val="00075E2A"/>
    <w:rsid w:val="000D2EEF"/>
    <w:rsid w:val="000E206B"/>
    <w:rsid w:val="00100E64"/>
    <w:rsid w:val="001242B0"/>
    <w:rsid w:val="00130A05"/>
    <w:rsid w:val="00151B5E"/>
    <w:rsid w:val="001C7EBC"/>
    <w:rsid w:val="002012A0"/>
    <w:rsid w:val="002330AC"/>
    <w:rsid w:val="002A6176"/>
    <w:rsid w:val="0034154E"/>
    <w:rsid w:val="0036105E"/>
    <w:rsid w:val="003662C3"/>
    <w:rsid w:val="003E4F81"/>
    <w:rsid w:val="003F1E6D"/>
    <w:rsid w:val="003F22F3"/>
    <w:rsid w:val="00430E32"/>
    <w:rsid w:val="004459D5"/>
    <w:rsid w:val="00493D77"/>
    <w:rsid w:val="00555D0B"/>
    <w:rsid w:val="005672C5"/>
    <w:rsid w:val="006109C2"/>
    <w:rsid w:val="00614054"/>
    <w:rsid w:val="006944BE"/>
    <w:rsid w:val="006B40DD"/>
    <w:rsid w:val="006E4794"/>
    <w:rsid w:val="00705D37"/>
    <w:rsid w:val="007105F3"/>
    <w:rsid w:val="007547B9"/>
    <w:rsid w:val="007F201A"/>
    <w:rsid w:val="00825E57"/>
    <w:rsid w:val="008402ED"/>
    <w:rsid w:val="0086494C"/>
    <w:rsid w:val="008C1D4F"/>
    <w:rsid w:val="008E57FE"/>
    <w:rsid w:val="009047F3"/>
    <w:rsid w:val="00925173"/>
    <w:rsid w:val="00936EDF"/>
    <w:rsid w:val="00944830"/>
    <w:rsid w:val="00975036"/>
    <w:rsid w:val="00986B7C"/>
    <w:rsid w:val="009A177F"/>
    <w:rsid w:val="009A58A5"/>
    <w:rsid w:val="009F5EFC"/>
    <w:rsid w:val="00A145B9"/>
    <w:rsid w:val="00A742DC"/>
    <w:rsid w:val="00A90974"/>
    <w:rsid w:val="00A91212"/>
    <w:rsid w:val="00AE1AE6"/>
    <w:rsid w:val="00B06BE8"/>
    <w:rsid w:val="00B106DA"/>
    <w:rsid w:val="00B21294"/>
    <w:rsid w:val="00B72CB0"/>
    <w:rsid w:val="00BA3C3C"/>
    <w:rsid w:val="00C00C79"/>
    <w:rsid w:val="00C545E0"/>
    <w:rsid w:val="00C76995"/>
    <w:rsid w:val="00C85D1D"/>
    <w:rsid w:val="00CD2093"/>
    <w:rsid w:val="00CE1692"/>
    <w:rsid w:val="00D05A49"/>
    <w:rsid w:val="00D1165C"/>
    <w:rsid w:val="00D45D8B"/>
    <w:rsid w:val="00D80259"/>
    <w:rsid w:val="00D80D6D"/>
    <w:rsid w:val="00DA37A2"/>
    <w:rsid w:val="00DA3FA5"/>
    <w:rsid w:val="00DF4AA8"/>
    <w:rsid w:val="00ED273A"/>
    <w:rsid w:val="00F21451"/>
    <w:rsid w:val="00F2328D"/>
    <w:rsid w:val="00F33FFF"/>
    <w:rsid w:val="00F36F97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977ED"/>
  <w15:chartTrackingRefBased/>
  <w15:docId w15:val="{F9DA4661-4CB2-4185-BF99-FE934307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705D3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05D3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05D3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05D3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05D3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5D37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C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1D4F"/>
  </w:style>
  <w:style w:type="paragraph" w:styleId="Kjene">
    <w:name w:val="footer"/>
    <w:basedOn w:val="Parasts"/>
    <w:link w:val="KjeneRakstz"/>
    <w:uiPriority w:val="99"/>
    <w:unhideWhenUsed/>
    <w:rsid w:val="008C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1D4F"/>
  </w:style>
  <w:style w:type="character" w:styleId="Hipersaite">
    <w:name w:val="Hyperlink"/>
    <w:basedOn w:val="Noklusjumarindkopasfonts"/>
    <w:uiPriority w:val="99"/>
    <w:semiHidden/>
    <w:unhideWhenUsed/>
    <w:rsid w:val="007F201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545E0"/>
    <w:pPr>
      <w:ind w:left="720"/>
      <w:contextualSpacing/>
    </w:pPr>
  </w:style>
  <w:style w:type="paragraph" w:styleId="Prskatjums">
    <w:name w:val="Revision"/>
    <w:hidden/>
    <w:uiPriority w:val="99"/>
    <w:semiHidden/>
    <w:rsid w:val="00DA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6A71FA-707A-42B6-8E73-2B79FB29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5021</Words>
  <Characters>2862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Zvirgzdiņš</dc:creator>
  <cp:keywords/>
  <dc:description/>
  <cp:lastModifiedBy>Ilze Jansone</cp:lastModifiedBy>
  <cp:revision>2</cp:revision>
  <cp:lastPrinted>2020-04-28T07:30:00Z</cp:lastPrinted>
  <dcterms:created xsi:type="dcterms:W3CDTF">2023-04-21T08:22:00Z</dcterms:created>
  <dcterms:modified xsi:type="dcterms:W3CDTF">2023-04-21T08:22:00Z</dcterms:modified>
</cp:coreProperties>
</file>