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6648" w14:textId="25EBB114" w:rsidR="00486F71" w:rsidRDefault="00486F71" w:rsidP="00486F71">
      <w:pPr>
        <w:pStyle w:val="Parakstszemobjekta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1515C06" wp14:editId="594EB106">
            <wp:extent cx="554990" cy="73152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A401E" w14:textId="0B5D6439" w:rsidR="00486F71" w:rsidRDefault="00486F71" w:rsidP="00486F71">
      <w:pPr>
        <w:pStyle w:val="Parakstszemobjekta"/>
        <w:rPr>
          <w:sz w:val="36"/>
          <w:szCs w:val="36"/>
        </w:rPr>
      </w:pPr>
      <w:r>
        <w:rPr>
          <w:sz w:val="36"/>
          <w:szCs w:val="36"/>
        </w:rPr>
        <w:t xml:space="preserve">RĪGAS </w:t>
      </w:r>
      <w:r w:rsidR="0076138C">
        <w:rPr>
          <w:sz w:val="36"/>
          <w:szCs w:val="36"/>
        </w:rPr>
        <w:t>VALSTSPILSĒTAS PAŠVALDĪBAS</w:t>
      </w:r>
    </w:p>
    <w:p w14:paraId="006A8ABB" w14:textId="77777777" w:rsidR="00486F71" w:rsidRDefault="00486F71" w:rsidP="00486F71">
      <w:pPr>
        <w:pStyle w:val="Parakstszemobjekta"/>
        <w:rPr>
          <w:sz w:val="36"/>
          <w:szCs w:val="36"/>
        </w:rPr>
      </w:pPr>
      <w:r>
        <w:rPr>
          <w:sz w:val="36"/>
          <w:szCs w:val="36"/>
        </w:rPr>
        <w:t>MEDĪBU KOORDINĀCIJAS KOMISIJA</w:t>
      </w:r>
    </w:p>
    <w:p w14:paraId="1258D485" w14:textId="77777777" w:rsidR="00486F71" w:rsidRDefault="00486F71" w:rsidP="00486F71">
      <w:pPr>
        <w:jc w:val="center"/>
        <w:rPr>
          <w:sz w:val="10"/>
          <w:szCs w:val="10"/>
          <w:lang w:val="lv-LV"/>
        </w:rPr>
      </w:pPr>
    </w:p>
    <w:p w14:paraId="74DDA8B6" w14:textId="54A7A95A" w:rsidR="00486F71" w:rsidRDefault="00486F71" w:rsidP="00486F71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Brīvības iela 49/53, Rīga, LV-1010, tālrunis 67037366</w:t>
      </w:r>
    </w:p>
    <w:p w14:paraId="769E54DF" w14:textId="77777777" w:rsidR="00486F71" w:rsidRDefault="00486F71" w:rsidP="00486F71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e-pasts: dmv@riga.lv</w:t>
      </w:r>
    </w:p>
    <w:p w14:paraId="332AF642" w14:textId="77777777" w:rsidR="00486F71" w:rsidRPr="007F73C6" w:rsidRDefault="00486F71" w:rsidP="00486F71">
      <w:pPr>
        <w:tabs>
          <w:tab w:val="left" w:pos="3960"/>
        </w:tabs>
        <w:rPr>
          <w:sz w:val="26"/>
          <w:szCs w:val="26"/>
          <w:lang w:val="lv-LV"/>
        </w:rPr>
      </w:pPr>
    </w:p>
    <w:p w14:paraId="12361693" w14:textId="3911CAB6" w:rsidR="00486F71" w:rsidRPr="00486F71" w:rsidRDefault="00486F71" w:rsidP="00486F71">
      <w:pPr>
        <w:jc w:val="center"/>
        <w:rPr>
          <w:bCs/>
          <w:sz w:val="26"/>
          <w:szCs w:val="26"/>
          <w:lang w:val="lv-LV"/>
        </w:rPr>
      </w:pPr>
      <w:r w:rsidRPr="00486F71">
        <w:rPr>
          <w:bCs/>
          <w:sz w:val="26"/>
          <w:szCs w:val="26"/>
          <w:lang w:val="lv-LV"/>
        </w:rPr>
        <w:t>SĒDES PROTOKOLS</w:t>
      </w:r>
    </w:p>
    <w:p w14:paraId="400CBBA7" w14:textId="77777777" w:rsidR="00486F71" w:rsidRPr="007F73C6" w:rsidRDefault="00486F71" w:rsidP="00486F71">
      <w:pPr>
        <w:jc w:val="center"/>
        <w:rPr>
          <w:b/>
          <w:sz w:val="28"/>
          <w:szCs w:val="28"/>
          <w:lang w:val="lv-LV"/>
        </w:rPr>
      </w:pPr>
    </w:p>
    <w:p w14:paraId="4387BCA0" w14:textId="2D0F416B" w:rsidR="00486F71" w:rsidRPr="007F73C6" w:rsidRDefault="00486F71" w:rsidP="00486F71">
      <w:pPr>
        <w:jc w:val="center"/>
        <w:rPr>
          <w:sz w:val="26"/>
          <w:szCs w:val="26"/>
          <w:lang w:val="lv-LV"/>
        </w:rPr>
      </w:pPr>
      <w:r w:rsidRPr="007F73C6">
        <w:rPr>
          <w:sz w:val="26"/>
          <w:szCs w:val="26"/>
          <w:lang w:val="lv-LV"/>
        </w:rPr>
        <w:t>Rīgā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4"/>
        <w:gridCol w:w="4092"/>
      </w:tblGrid>
      <w:tr w:rsidR="00486F71" w:rsidRPr="007F73C6" w14:paraId="22F8E60B" w14:textId="77777777" w:rsidTr="009A223B">
        <w:tc>
          <w:tcPr>
            <w:tcW w:w="4737" w:type="dxa"/>
          </w:tcPr>
          <w:p w14:paraId="495C207D" w14:textId="396B5BE5" w:rsidR="00486F71" w:rsidRPr="007F73C6" w:rsidRDefault="00951D8F" w:rsidP="009A223B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07</w:t>
            </w:r>
            <w:r w:rsidR="00486F71">
              <w:rPr>
                <w:sz w:val="26"/>
                <w:szCs w:val="26"/>
                <w:lang w:val="lv-LV"/>
              </w:rPr>
              <w:t>.</w:t>
            </w:r>
            <w:r>
              <w:rPr>
                <w:sz w:val="26"/>
                <w:szCs w:val="26"/>
                <w:lang w:val="lv-LV"/>
              </w:rPr>
              <w:t>11</w:t>
            </w:r>
            <w:r w:rsidR="00486F71">
              <w:rPr>
                <w:sz w:val="26"/>
                <w:szCs w:val="26"/>
                <w:lang w:val="lv-LV"/>
              </w:rPr>
              <w:t>.</w:t>
            </w:r>
            <w:r>
              <w:rPr>
                <w:sz w:val="26"/>
                <w:szCs w:val="26"/>
                <w:lang w:val="lv-LV"/>
              </w:rPr>
              <w:t>2023</w:t>
            </w:r>
            <w:r w:rsidR="00486F7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4737" w:type="dxa"/>
          </w:tcPr>
          <w:p w14:paraId="6E57377F" w14:textId="3750FD34" w:rsidR="00486F71" w:rsidRPr="007F73C6" w:rsidRDefault="00486F71" w:rsidP="009A223B">
            <w:pPr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Nr.</w:t>
            </w:r>
            <w:r w:rsidR="00951D8F">
              <w:rPr>
                <w:sz w:val="26"/>
                <w:szCs w:val="26"/>
                <w:lang w:val="lv-LV"/>
              </w:rPr>
              <w:t>2</w:t>
            </w:r>
          </w:p>
        </w:tc>
      </w:tr>
    </w:tbl>
    <w:p w14:paraId="419E04D8" w14:textId="2C17E837" w:rsidR="00486F71" w:rsidRDefault="00486F71" w:rsidP="00486F71">
      <w:pPr>
        <w:rPr>
          <w:b/>
          <w:sz w:val="28"/>
          <w:szCs w:val="28"/>
          <w:lang w:val="lv-LV"/>
        </w:rPr>
      </w:pPr>
    </w:p>
    <w:p w14:paraId="4C6553C1" w14:textId="5598B1C4" w:rsidR="00951D8F" w:rsidRPr="00951D8F" w:rsidRDefault="00951D8F" w:rsidP="00E623B0">
      <w:pPr>
        <w:jc w:val="center"/>
        <w:rPr>
          <w:bCs/>
          <w:sz w:val="28"/>
          <w:szCs w:val="28"/>
          <w:lang w:val="lv-LV"/>
        </w:rPr>
      </w:pPr>
      <w:r w:rsidRPr="00951D8F">
        <w:rPr>
          <w:bCs/>
          <w:sz w:val="28"/>
          <w:szCs w:val="28"/>
          <w:lang w:val="lv-LV"/>
        </w:rPr>
        <w:t>Sēde atklāta 202</w:t>
      </w:r>
      <w:r>
        <w:rPr>
          <w:bCs/>
          <w:sz w:val="28"/>
          <w:szCs w:val="28"/>
          <w:lang w:val="lv-LV"/>
        </w:rPr>
        <w:t>3</w:t>
      </w:r>
      <w:r w:rsidRPr="00951D8F">
        <w:rPr>
          <w:bCs/>
          <w:sz w:val="28"/>
          <w:szCs w:val="28"/>
          <w:lang w:val="lv-LV"/>
        </w:rPr>
        <w:t xml:space="preserve">.gada </w:t>
      </w:r>
      <w:r>
        <w:rPr>
          <w:bCs/>
          <w:sz w:val="28"/>
          <w:szCs w:val="28"/>
          <w:lang w:val="lv-LV"/>
        </w:rPr>
        <w:t>07</w:t>
      </w:r>
      <w:r w:rsidRPr="00951D8F">
        <w:rPr>
          <w:bCs/>
          <w:sz w:val="28"/>
          <w:szCs w:val="28"/>
          <w:lang w:val="lv-LV"/>
        </w:rPr>
        <w:t>.novembrī pulksten 09:00</w:t>
      </w:r>
    </w:p>
    <w:p w14:paraId="4B3CA75F" w14:textId="111E245A" w:rsidR="00E623B0" w:rsidRDefault="00E623B0" w:rsidP="00E623B0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1.§</w:t>
      </w:r>
    </w:p>
    <w:p w14:paraId="70EDBC8D" w14:textId="77777777" w:rsidR="00E623B0" w:rsidRDefault="00E623B0" w:rsidP="00E623B0">
      <w:pPr>
        <w:jc w:val="center"/>
        <w:rPr>
          <w:b/>
          <w:sz w:val="26"/>
          <w:szCs w:val="26"/>
          <w:lang w:val="lv-LV"/>
        </w:rPr>
      </w:pPr>
      <w:r w:rsidRPr="0076138C">
        <w:rPr>
          <w:b/>
          <w:sz w:val="26"/>
          <w:szCs w:val="26"/>
          <w:lang w:val="lv-LV"/>
        </w:rPr>
        <w:t>Biedrības “Pierīgas mednieku klubs” iesniegums par mežacūku populāciju</w:t>
      </w:r>
    </w:p>
    <w:p w14:paraId="6B6773A4" w14:textId="77777777" w:rsidR="00E623B0" w:rsidRPr="00E77AA0" w:rsidRDefault="00E623B0" w:rsidP="00E623B0">
      <w:pPr>
        <w:jc w:val="center"/>
        <w:rPr>
          <w:bCs/>
          <w:sz w:val="26"/>
          <w:szCs w:val="26"/>
          <w:lang w:val="lv-LV"/>
        </w:rPr>
      </w:pPr>
      <w:r w:rsidRPr="00E77AA0">
        <w:rPr>
          <w:bCs/>
          <w:sz w:val="26"/>
          <w:szCs w:val="26"/>
          <w:lang w:val="lv-LV"/>
        </w:rPr>
        <w:t>(DMV-2</w:t>
      </w:r>
      <w:r>
        <w:rPr>
          <w:bCs/>
          <w:sz w:val="26"/>
          <w:szCs w:val="26"/>
          <w:lang w:val="lv-LV"/>
        </w:rPr>
        <w:t>3</w:t>
      </w:r>
      <w:r w:rsidRPr="00E77AA0">
        <w:rPr>
          <w:bCs/>
          <w:sz w:val="26"/>
          <w:szCs w:val="26"/>
          <w:lang w:val="lv-LV"/>
        </w:rPr>
        <w:t>-</w:t>
      </w:r>
      <w:r>
        <w:rPr>
          <w:bCs/>
          <w:sz w:val="26"/>
          <w:szCs w:val="26"/>
          <w:lang w:val="lv-LV"/>
        </w:rPr>
        <w:t>7272</w:t>
      </w:r>
      <w:r w:rsidRPr="00E77AA0">
        <w:rPr>
          <w:bCs/>
          <w:sz w:val="26"/>
          <w:szCs w:val="26"/>
          <w:lang w:val="lv-LV"/>
        </w:rPr>
        <w:t xml:space="preserve">-sd, </w:t>
      </w:r>
      <w:r>
        <w:rPr>
          <w:bCs/>
          <w:sz w:val="26"/>
          <w:szCs w:val="26"/>
          <w:lang w:val="lv-LV"/>
        </w:rPr>
        <w:t>3</w:t>
      </w:r>
      <w:r w:rsidRPr="00E77AA0">
        <w:rPr>
          <w:bCs/>
          <w:sz w:val="26"/>
          <w:szCs w:val="26"/>
          <w:lang w:val="lv-LV"/>
        </w:rPr>
        <w:t>0.</w:t>
      </w:r>
      <w:r>
        <w:rPr>
          <w:bCs/>
          <w:sz w:val="26"/>
          <w:szCs w:val="26"/>
          <w:lang w:val="lv-LV"/>
        </w:rPr>
        <w:t>10</w:t>
      </w:r>
      <w:r w:rsidRPr="00E77AA0">
        <w:rPr>
          <w:bCs/>
          <w:sz w:val="26"/>
          <w:szCs w:val="26"/>
          <w:lang w:val="lv-LV"/>
        </w:rPr>
        <w:t>.202</w:t>
      </w:r>
      <w:r>
        <w:rPr>
          <w:bCs/>
          <w:sz w:val="26"/>
          <w:szCs w:val="26"/>
          <w:lang w:val="lv-LV"/>
        </w:rPr>
        <w:t>3</w:t>
      </w:r>
      <w:r w:rsidRPr="00E77AA0">
        <w:rPr>
          <w:bCs/>
          <w:sz w:val="26"/>
          <w:szCs w:val="26"/>
          <w:lang w:val="lv-LV"/>
        </w:rPr>
        <w:t>.)</w:t>
      </w:r>
    </w:p>
    <w:p w14:paraId="7ACC55AF" w14:textId="77777777" w:rsidR="00E623B0" w:rsidRPr="0076138C" w:rsidRDefault="00E623B0" w:rsidP="00E623B0">
      <w:pPr>
        <w:jc w:val="center"/>
        <w:rPr>
          <w:bCs/>
          <w:sz w:val="26"/>
          <w:szCs w:val="26"/>
          <w:lang w:val="lv-LV"/>
        </w:rPr>
      </w:pPr>
      <w:r w:rsidRPr="0076138C">
        <w:rPr>
          <w:bCs/>
          <w:sz w:val="26"/>
          <w:szCs w:val="26"/>
          <w:lang w:val="lv-LV"/>
        </w:rPr>
        <w:t xml:space="preserve">K. </w:t>
      </w:r>
      <w:proofErr w:type="spellStart"/>
      <w:r w:rsidRPr="0076138C">
        <w:rPr>
          <w:bCs/>
          <w:sz w:val="26"/>
          <w:szCs w:val="26"/>
          <w:lang w:val="lv-LV"/>
        </w:rPr>
        <w:t>Šuikovskis</w:t>
      </w:r>
      <w:proofErr w:type="spellEnd"/>
    </w:p>
    <w:p w14:paraId="0C000533" w14:textId="77777777" w:rsidR="00E623B0" w:rsidRDefault="00E623B0" w:rsidP="00E623B0">
      <w:pPr>
        <w:jc w:val="center"/>
        <w:rPr>
          <w:b/>
          <w:sz w:val="26"/>
          <w:szCs w:val="26"/>
          <w:u w:val="single"/>
          <w:lang w:val="lv-LV"/>
        </w:rPr>
      </w:pPr>
    </w:p>
    <w:p w14:paraId="77D43B48" w14:textId="77777777" w:rsidR="00E623B0" w:rsidRPr="00AC018C" w:rsidRDefault="00E623B0" w:rsidP="00E623B0">
      <w:pPr>
        <w:ind w:firstLine="720"/>
        <w:jc w:val="both"/>
        <w:rPr>
          <w:bCs/>
          <w:sz w:val="26"/>
          <w:szCs w:val="26"/>
          <w:lang w:val="lv-LV"/>
        </w:rPr>
      </w:pPr>
      <w:r w:rsidRPr="0076138C">
        <w:rPr>
          <w:bCs/>
          <w:sz w:val="26"/>
          <w:szCs w:val="26"/>
          <w:lang w:val="lv-LV"/>
        </w:rPr>
        <w:t>Biedrība</w:t>
      </w:r>
      <w:r>
        <w:rPr>
          <w:bCs/>
          <w:sz w:val="26"/>
          <w:szCs w:val="26"/>
          <w:lang w:val="lv-LV"/>
        </w:rPr>
        <w:t>s</w:t>
      </w:r>
      <w:r w:rsidRPr="0076138C">
        <w:rPr>
          <w:bCs/>
          <w:sz w:val="26"/>
          <w:szCs w:val="26"/>
          <w:lang w:val="lv-LV"/>
        </w:rPr>
        <w:t xml:space="preserve"> “Pierīgas mednieku klubs”</w:t>
      </w:r>
      <w:r>
        <w:rPr>
          <w:bCs/>
          <w:sz w:val="26"/>
          <w:szCs w:val="26"/>
          <w:lang w:val="lv-LV"/>
        </w:rPr>
        <w:t xml:space="preserve"> (turpmāk – Biedrība)</w:t>
      </w:r>
      <w:r w:rsidRPr="00AC018C">
        <w:rPr>
          <w:lang w:val="lv-LV"/>
        </w:rPr>
        <w:t xml:space="preserve"> </w:t>
      </w:r>
      <w:r w:rsidRPr="00AC018C">
        <w:rPr>
          <w:bCs/>
          <w:sz w:val="26"/>
          <w:szCs w:val="26"/>
          <w:lang w:val="lv-LV"/>
        </w:rPr>
        <w:t xml:space="preserve">pārstāvis Kaspars </w:t>
      </w:r>
      <w:proofErr w:type="spellStart"/>
      <w:r w:rsidRPr="00AC018C">
        <w:rPr>
          <w:bCs/>
          <w:sz w:val="26"/>
          <w:szCs w:val="26"/>
          <w:lang w:val="lv-LV"/>
        </w:rPr>
        <w:t>Šuikovskis</w:t>
      </w:r>
      <w:proofErr w:type="spellEnd"/>
      <w:r>
        <w:rPr>
          <w:bCs/>
          <w:sz w:val="26"/>
          <w:szCs w:val="26"/>
          <w:lang w:val="lv-LV"/>
        </w:rPr>
        <w:t xml:space="preserve"> informē</w:t>
      </w:r>
      <w:r w:rsidRPr="0076138C">
        <w:rPr>
          <w:bCs/>
          <w:sz w:val="26"/>
          <w:szCs w:val="26"/>
          <w:lang w:val="lv-LV"/>
        </w:rPr>
        <w:t xml:space="preserve">, </w:t>
      </w:r>
      <w:r>
        <w:rPr>
          <w:bCs/>
          <w:sz w:val="26"/>
          <w:szCs w:val="26"/>
          <w:lang w:val="lv-LV"/>
        </w:rPr>
        <w:t xml:space="preserve">ka </w:t>
      </w:r>
      <w:r w:rsidRPr="0076138C">
        <w:rPr>
          <w:bCs/>
          <w:sz w:val="26"/>
          <w:szCs w:val="26"/>
          <w:lang w:val="lv-LV"/>
        </w:rPr>
        <w:t xml:space="preserve">pamatojoties uz līgumu </w:t>
      </w:r>
      <w:r>
        <w:rPr>
          <w:bCs/>
          <w:sz w:val="26"/>
          <w:szCs w:val="26"/>
          <w:lang w:val="lv-LV"/>
        </w:rPr>
        <w:t>ar</w:t>
      </w:r>
      <w:r w:rsidRPr="0076138C">
        <w:rPr>
          <w:bCs/>
          <w:sz w:val="26"/>
          <w:szCs w:val="26"/>
          <w:lang w:val="lv-LV"/>
        </w:rPr>
        <w:t xml:space="preserve"> Rīgas</w:t>
      </w:r>
      <w:r>
        <w:rPr>
          <w:bCs/>
          <w:sz w:val="26"/>
          <w:szCs w:val="26"/>
          <w:lang w:val="lv-LV"/>
        </w:rPr>
        <w:t xml:space="preserve"> </w:t>
      </w:r>
      <w:proofErr w:type="spellStart"/>
      <w:r>
        <w:rPr>
          <w:bCs/>
          <w:sz w:val="26"/>
          <w:szCs w:val="26"/>
          <w:lang w:val="lv-LV"/>
        </w:rPr>
        <w:t>valsts</w:t>
      </w:r>
      <w:r w:rsidRPr="0076138C">
        <w:rPr>
          <w:bCs/>
          <w:sz w:val="26"/>
          <w:szCs w:val="26"/>
          <w:lang w:val="lv-LV"/>
        </w:rPr>
        <w:t>pilsēt</w:t>
      </w:r>
      <w:r>
        <w:rPr>
          <w:bCs/>
          <w:sz w:val="26"/>
          <w:szCs w:val="26"/>
          <w:lang w:val="lv-LV"/>
        </w:rPr>
        <w:t>as</w:t>
      </w:r>
      <w:proofErr w:type="spellEnd"/>
      <w:r>
        <w:rPr>
          <w:bCs/>
          <w:sz w:val="26"/>
          <w:szCs w:val="26"/>
          <w:lang w:val="lv-LV"/>
        </w:rPr>
        <w:t xml:space="preserve"> pašvaldību</w:t>
      </w:r>
      <w:r w:rsidRPr="0076138C">
        <w:rPr>
          <w:bCs/>
          <w:sz w:val="26"/>
          <w:szCs w:val="26"/>
          <w:lang w:val="lv-LV"/>
        </w:rPr>
        <w:t xml:space="preserve">, </w:t>
      </w:r>
      <w:r>
        <w:rPr>
          <w:bCs/>
          <w:sz w:val="26"/>
          <w:szCs w:val="26"/>
          <w:lang w:val="lv-LV"/>
        </w:rPr>
        <w:t xml:space="preserve">Biedrība </w:t>
      </w:r>
      <w:r w:rsidRPr="0076138C">
        <w:rPr>
          <w:bCs/>
          <w:sz w:val="26"/>
          <w:szCs w:val="26"/>
          <w:lang w:val="lv-LV"/>
        </w:rPr>
        <w:t xml:space="preserve">nodarbojas ar mežacūku skaita regulēšanu, uzskaiti un situācijas novērtēšanu Rīgas </w:t>
      </w:r>
      <w:proofErr w:type="spellStart"/>
      <w:r>
        <w:rPr>
          <w:bCs/>
          <w:sz w:val="26"/>
          <w:szCs w:val="26"/>
          <w:lang w:val="lv-LV"/>
        </w:rPr>
        <w:t>valsts</w:t>
      </w:r>
      <w:r w:rsidRPr="0076138C">
        <w:rPr>
          <w:bCs/>
          <w:sz w:val="26"/>
          <w:szCs w:val="26"/>
          <w:lang w:val="lv-LV"/>
        </w:rPr>
        <w:t>pilsētā</w:t>
      </w:r>
      <w:proofErr w:type="spellEnd"/>
      <w:r w:rsidRPr="0076138C">
        <w:rPr>
          <w:bCs/>
          <w:sz w:val="26"/>
          <w:szCs w:val="26"/>
          <w:lang w:val="lv-LV"/>
        </w:rPr>
        <w:t>. Biedrība</w:t>
      </w:r>
      <w:r>
        <w:rPr>
          <w:bCs/>
          <w:sz w:val="26"/>
          <w:szCs w:val="26"/>
          <w:lang w:val="lv-LV"/>
        </w:rPr>
        <w:t xml:space="preserve"> v</w:t>
      </w:r>
      <w:r w:rsidRPr="0076138C">
        <w:rPr>
          <w:bCs/>
          <w:sz w:val="26"/>
          <w:szCs w:val="26"/>
          <w:lang w:val="lv-LV"/>
        </w:rPr>
        <w:t>eicot mežacūku skaita ierobežošanas un monitoringa pasākumus konstatē</w:t>
      </w:r>
      <w:r>
        <w:rPr>
          <w:bCs/>
          <w:sz w:val="26"/>
          <w:szCs w:val="26"/>
          <w:lang w:val="lv-LV"/>
        </w:rPr>
        <w:t>ja</w:t>
      </w:r>
      <w:r w:rsidRPr="0076138C">
        <w:rPr>
          <w:bCs/>
          <w:sz w:val="26"/>
          <w:szCs w:val="26"/>
          <w:lang w:val="lv-LV"/>
        </w:rPr>
        <w:t xml:space="preserve">, ka teritorijās – </w:t>
      </w:r>
      <w:r>
        <w:rPr>
          <w:bCs/>
          <w:sz w:val="26"/>
          <w:szCs w:val="26"/>
          <w:lang w:val="lv-LV"/>
        </w:rPr>
        <w:t xml:space="preserve">lielākoties </w:t>
      </w:r>
      <w:r w:rsidRPr="0076138C">
        <w:rPr>
          <w:bCs/>
          <w:sz w:val="26"/>
          <w:szCs w:val="26"/>
          <w:lang w:val="lv-LV"/>
        </w:rPr>
        <w:t>Spilves pļav</w:t>
      </w:r>
      <w:r>
        <w:rPr>
          <w:bCs/>
          <w:sz w:val="26"/>
          <w:szCs w:val="26"/>
          <w:lang w:val="lv-LV"/>
        </w:rPr>
        <w:t>ās,</w:t>
      </w:r>
      <w:r w:rsidRPr="0076138C">
        <w:rPr>
          <w:bCs/>
          <w:sz w:val="26"/>
          <w:szCs w:val="26"/>
          <w:lang w:val="lv-LV"/>
        </w:rPr>
        <w:t xml:space="preserve"> 2023. gadā, salīdzinot ar tādu pašu </w:t>
      </w:r>
      <w:r>
        <w:rPr>
          <w:bCs/>
          <w:sz w:val="26"/>
          <w:szCs w:val="26"/>
          <w:lang w:val="lv-LV"/>
        </w:rPr>
        <w:t xml:space="preserve">laika </w:t>
      </w:r>
      <w:r w:rsidRPr="0076138C">
        <w:rPr>
          <w:bCs/>
          <w:sz w:val="26"/>
          <w:szCs w:val="26"/>
          <w:lang w:val="lv-LV"/>
        </w:rPr>
        <w:t>periodu 2022.gadā, mežacūku skaits ir vairākkārtīgi pieaudzis</w:t>
      </w:r>
      <w:r>
        <w:rPr>
          <w:bCs/>
          <w:sz w:val="26"/>
          <w:szCs w:val="26"/>
          <w:lang w:val="lv-LV"/>
        </w:rPr>
        <w:t>, tādējādi</w:t>
      </w:r>
      <w:r w:rsidRPr="00AC018C">
        <w:rPr>
          <w:bCs/>
          <w:sz w:val="26"/>
          <w:szCs w:val="26"/>
          <w:lang w:val="lv-LV"/>
        </w:rPr>
        <w:t xml:space="preserve"> mežacūku </w:t>
      </w:r>
      <w:r>
        <w:rPr>
          <w:bCs/>
          <w:sz w:val="26"/>
          <w:szCs w:val="26"/>
          <w:lang w:val="lv-LV"/>
        </w:rPr>
        <w:t>radīto</w:t>
      </w:r>
      <w:r w:rsidRPr="00AC018C">
        <w:rPr>
          <w:bCs/>
          <w:sz w:val="26"/>
          <w:szCs w:val="26"/>
          <w:lang w:val="lv-LV"/>
        </w:rPr>
        <w:t xml:space="preserve"> postījumu apmērs un epizootijas draudi būtiski pieaug</w:t>
      </w:r>
      <w:r>
        <w:rPr>
          <w:bCs/>
          <w:sz w:val="26"/>
          <w:szCs w:val="26"/>
          <w:lang w:val="lv-LV"/>
        </w:rPr>
        <w:t>s</w:t>
      </w:r>
      <w:r w:rsidRPr="00AC018C">
        <w:rPr>
          <w:bCs/>
          <w:sz w:val="26"/>
          <w:szCs w:val="26"/>
          <w:lang w:val="lv-LV"/>
        </w:rPr>
        <w:t xml:space="preserve">. </w:t>
      </w:r>
      <w:r>
        <w:rPr>
          <w:bCs/>
          <w:sz w:val="26"/>
          <w:szCs w:val="26"/>
          <w:lang w:val="lv-LV"/>
        </w:rPr>
        <w:t>Ņ</w:t>
      </w:r>
      <w:r w:rsidRPr="00AC018C">
        <w:rPr>
          <w:bCs/>
          <w:sz w:val="26"/>
          <w:szCs w:val="26"/>
          <w:lang w:val="lv-LV"/>
        </w:rPr>
        <w:t xml:space="preserve">emot vērā </w:t>
      </w:r>
      <w:r>
        <w:rPr>
          <w:bCs/>
          <w:sz w:val="26"/>
          <w:szCs w:val="26"/>
          <w:lang w:val="lv-LV"/>
        </w:rPr>
        <w:t xml:space="preserve">Rīgas </w:t>
      </w:r>
      <w:proofErr w:type="spellStart"/>
      <w:r>
        <w:rPr>
          <w:bCs/>
          <w:sz w:val="26"/>
          <w:szCs w:val="26"/>
          <w:lang w:val="lv-LV"/>
        </w:rPr>
        <w:t>valstspilsētas</w:t>
      </w:r>
      <w:proofErr w:type="spellEnd"/>
      <w:r>
        <w:rPr>
          <w:bCs/>
          <w:sz w:val="26"/>
          <w:szCs w:val="26"/>
          <w:lang w:val="lv-LV"/>
        </w:rPr>
        <w:t xml:space="preserve"> </w:t>
      </w:r>
      <w:r w:rsidRPr="00AC018C">
        <w:rPr>
          <w:bCs/>
          <w:sz w:val="26"/>
          <w:szCs w:val="26"/>
          <w:lang w:val="lv-LV"/>
        </w:rPr>
        <w:t xml:space="preserve">Kurzemes </w:t>
      </w:r>
      <w:r>
        <w:rPr>
          <w:bCs/>
          <w:sz w:val="26"/>
          <w:szCs w:val="26"/>
          <w:lang w:val="lv-LV"/>
        </w:rPr>
        <w:t>rajona</w:t>
      </w:r>
      <w:r w:rsidRPr="00AC018C">
        <w:rPr>
          <w:bCs/>
          <w:sz w:val="26"/>
          <w:szCs w:val="26"/>
          <w:lang w:val="lv-LV"/>
        </w:rPr>
        <w:t xml:space="preserve"> teritoriālās īpatnības – lielas neapdzīvotas mežu, krūmāju, niedrāju platības, </w:t>
      </w:r>
      <w:r>
        <w:rPr>
          <w:bCs/>
          <w:sz w:val="26"/>
          <w:szCs w:val="26"/>
          <w:lang w:val="lv-LV"/>
        </w:rPr>
        <w:t>B</w:t>
      </w:r>
      <w:r w:rsidRPr="00AC018C">
        <w:rPr>
          <w:bCs/>
          <w:sz w:val="26"/>
          <w:szCs w:val="26"/>
          <w:lang w:val="lv-LV"/>
        </w:rPr>
        <w:t xml:space="preserve">iedrība izsaka priekšlikumu veikt mežacūku medības ar šaujamieročiem. Šie pasākumi jāveic individuālo medību veidā, stingri ievērojot medību un ieroču aprites noteikumus, izmantojot normatīvajos aktos atļautos šāvienu skaņu slāpēšanas palīglīdzekļus, </w:t>
      </w:r>
      <w:r>
        <w:rPr>
          <w:bCs/>
          <w:sz w:val="26"/>
          <w:szCs w:val="26"/>
          <w:lang w:val="lv-LV"/>
        </w:rPr>
        <w:t>B</w:t>
      </w:r>
      <w:r w:rsidRPr="00AC018C">
        <w:rPr>
          <w:bCs/>
          <w:sz w:val="26"/>
          <w:szCs w:val="26"/>
          <w:lang w:val="lv-LV"/>
        </w:rPr>
        <w:t xml:space="preserve">iedrības kontrolētiem un papildus instruētiem medniekiem. </w:t>
      </w:r>
    </w:p>
    <w:p w14:paraId="23F33D7B" w14:textId="77777777" w:rsidR="00E623B0" w:rsidRDefault="00E623B0" w:rsidP="00E623B0">
      <w:pPr>
        <w:ind w:firstLine="720"/>
        <w:jc w:val="both"/>
        <w:rPr>
          <w:bCs/>
          <w:sz w:val="26"/>
          <w:szCs w:val="26"/>
          <w:lang w:val="lv-LV"/>
        </w:rPr>
      </w:pPr>
      <w:proofErr w:type="spellStart"/>
      <w:r>
        <w:rPr>
          <w:bCs/>
          <w:sz w:val="26"/>
          <w:szCs w:val="26"/>
          <w:lang w:val="lv-LV"/>
        </w:rPr>
        <w:t>J.Lange</w:t>
      </w:r>
      <w:proofErr w:type="spellEnd"/>
      <w:r>
        <w:rPr>
          <w:bCs/>
          <w:sz w:val="26"/>
          <w:szCs w:val="26"/>
          <w:lang w:val="lv-LV"/>
        </w:rPr>
        <w:t xml:space="preserve"> aicina </w:t>
      </w:r>
      <w:bookmarkStart w:id="0" w:name="_Hlk150241251"/>
      <w:r w:rsidRPr="00BD785E">
        <w:rPr>
          <w:bCs/>
          <w:sz w:val="26"/>
          <w:szCs w:val="26"/>
          <w:lang w:val="lv-LV"/>
        </w:rPr>
        <w:t xml:space="preserve">Rīgas </w:t>
      </w:r>
      <w:proofErr w:type="spellStart"/>
      <w:r>
        <w:rPr>
          <w:bCs/>
          <w:sz w:val="26"/>
          <w:szCs w:val="26"/>
          <w:lang w:val="lv-LV"/>
        </w:rPr>
        <w:t>valstspilsētas</w:t>
      </w:r>
      <w:proofErr w:type="spellEnd"/>
      <w:r>
        <w:rPr>
          <w:bCs/>
          <w:sz w:val="26"/>
          <w:szCs w:val="26"/>
          <w:lang w:val="lv-LV"/>
        </w:rPr>
        <w:t xml:space="preserve"> pašvaldības </w:t>
      </w:r>
      <w:bookmarkStart w:id="1" w:name="_Hlk89252691"/>
      <w:r w:rsidRPr="00BD785E">
        <w:rPr>
          <w:bCs/>
          <w:sz w:val="26"/>
          <w:szCs w:val="26"/>
          <w:lang w:val="lv-LV"/>
        </w:rPr>
        <w:t xml:space="preserve">Medību koordinācijas </w:t>
      </w:r>
      <w:bookmarkEnd w:id="1"/>
      <w:r w:rsidRPr="00BD785E">
        <w:rPr>
          <w:bCs/>
          <w:sz w:val="26"/>
          <w:szCs w:val="26"/>
          <w:lang w:val="lv-LV"/>
        </w:rPr>
        <w:t>komisijas pārstāvj</w:t>
      </w:r>
      <w:r>
        <w:rPr>
          <w:bCs/>
          <w:sz w:val="26"/>
          <w:szCs w:val="26"/>
          <w:lang w:val="lv-LV"/>
        </w:rPr>
        <w:t>us</w:t>
      </w:r>
      <w:bookmarkEnd w:id="0"/>
      <w:r>
        <w:rPr>
          <w:bCs/>
          <w:sz w:val="26"/>
          <w:szCs w:val="26"/>
          <w:lang w:val="lv-LV"/>
        </w:rPr>
        <w:t xml:space="preserve"> </w:t>
      </w:r>
      <w:bookmarkStart w:id="2" w:name="_Hlk150254154"/>
      <w:r>
        <w:rPr>
          <w:bCs/>
          <w:sz w:val="26"/>
          <w:szCs w:val="26"/>
          <w:lang w:val="lv-LV"/>
        </w:rPr>
        <w:t xml:space="preserve">atbalstīt Biedrības priekšlikumu veikt </w:t>
      </w:r>
      <w:bookmarkStart w:id="3" w:name="_Hlk89250245"/>
      <w:r>
        <w:rPr>
          <w:bCs/>
          <w:sz w:val="26"/>
          <w:szCs w:val="26"/>
          <w:lang w:val="lv-LV"/>
        </w:rPr>
        <w:t>mežacūku medības ar šaujamieročiem, ņemot vērā visus drošības noteikumus, tai skaitā, medības var notikt tikai no paaugstinājumiem (torņiem).</w:t>
      </w:r>
      <w:r w:rsidRPr="003B5570">
        <w:rPr>
          <w:bCs/>
          <w:sz w:val="26"/>
          <w:szCs w:val="26"/>
          <w:lang w:val="lv-LV"/>
        </w:rPr>
        <w:t xml:space="preserve"> </w:t>
      </w:r>
    </w:p>
    <w:bookmarkEnd w:id="2"/>
    <w:p w14:paraId="458A6921" w14:textId="77777777" w:rsidR="00E623B0" w:rsidRDefault="00E623B0" w:rsidP="00E623B0">
      <w:pPr>
        <w:ind w:firstLine="720"/>
        <w:jc w:val="both"/>
        <w:rPr>
          <w:bCs/>
          <w:sz w:val="26"/>
          <w:szCs w:val="26"/>
          <w:lang w:val="lv-LV"/>
        </w:rPr>
      </w:pPr>
    </w:p>
    <w:bookmarkEnd w:id="3"/>
    <w:p w14:paraId="69F001D5" w14:textId="77777777" w:rsidR="00E623B0" w:rsidRDefault="00E623B0" w:rsidP="00E623B0">
      <w:p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Balsošanas rezultāts – par 6 (</w:t>
      </w:r>
      <w:proofErr w:type="spellStart"/>
      <w:r w:rsidRPr="00BD785E">
        <w:rPr>
          <w:bCs/>
          <w:sz w:val="26"/>
          <w:szCs w:val="26"/>
          <w:lang w:val="lv-LV"/>
        </w:rPr>
        <w:t>J.Lange</w:t>
      </w:r>
      <w:proofErr w:type="spellEnd"/>
      <w:r w:rsidRPr="00BD785E">
        <w:rPr>
          <w:bCs/>
          <w:sz w:val="26"/>
          <w:szCs w:val="26"/>
          <w:lang w:val="lv-LV"/>
        </w:rPr>
        <w:t xml:space="preserve">, </w:t>
      </w:r>
      <w:proofErr w:type="spellStart"/>
      <w:r w:rsidRPr="00BD785E">
        <w:rPr>
          <w:bCs/>
          <w:sz w:val="26"/>
          <w:szCs w:val="26"/>
          <w:lang w:val="lv-LV"/>
        </w:rPr>
        <w:t>R.Fridvalds</w:t>
      </w:r>
      <w:proofErr w:type="spellEnd"/>
      <w:r w:rsidRPr="00BD785E">
        <w:rPr>
          <w:bCs/>
          <w:sz w:val="26"/>
          <w:szCs w:val="26"/>
          <w:lang w:val="lv-LV"/>
        </w:rPr>
        <w:t xml:space="preserve">, </w:t>
      </w:r>
      <w:proofErr w:type="spellStart"/>
      <w:r w:rsidRPr="00BD785E">
        <w:rPr>
          <w:bCs/>
          <w:sz w:val="26"/>
          <w:szCs w:val="26"/>
          <w:lang w:val="lv-LV"/>
        </w:rPr>
        <w:t>M.Upmanis</w:t>
      </w:r>
      <w:proofErr w:type="spellEnd"/>
      <w:r w:rsidRPr="00BD785E">
        <w:rPr>
          <w:bCs/>
          <w:sz w:val="26"/>
          <w:szCs w:val="26"/>
          <w:lang w:val="lv-LV"/>
        </w:rPr>
        <w:t xml:space="preserve">, </w:t>
      </w:r>
      <w:proofErr w:type="spellStart"/>
      <w:r w:rsidRPr="00BD785E">
        <w:rPr>
          <w:bCs/>
          <w:sz w:val="26"/>
          <w:szCs w:val="26"/>
          <w:lang w:val="lv-LV"/>
        </w:rPr>
        <w:t>H.Barviks</w:t>
      </w:r>
      <w:proofErr w:type="spellEnd"/>
      <w:r w:rsidRPr="00BD785E">
        <w:rPr>
          <w:bCs/>
          <w:sz w:val="26"/>
          <w:szCs w:val="26"/>
          <w:lang w:val="lv-LV"/>
        </w:rPr>
        <w:t xml:space="preserve">, </w:t>
      </w:r>
    </w:p>
    <w:p w14:paraId="37834955" w14:textId="77777777" w:rsidR="00E623B0" w:rsidRDefault="00E623B0" w:rsidP="00E623B0">
      <w:pPr>
        <w:ind w:firstLine="720"/>
        <w:jc w:val="both"/>
        <w:rPr>
          <w:bCs/>
          <w:sz w:val="26"/>
          <w:szCs w:val="26"/>
          <w:lang w:val="lv-LV"/>
        </w:rPr>
      </w:pPr>
      <w:r w:rsidRPr="003B5570">
        <w:rPr>
          <w:bCs/>
          <w:sz w:val="26"/>
          <w:szCs w:val="26"/>
          <w:lang w:val="lv-LV"/>
        </w:rPr>
        <w:t xml:space="preserve">                </w:t>
      </w:r>
      <w:r>
        <w:rPr>
          <w:bCs/>
          <w:sz w:val="26"/>
          <w:szCs w:val="26"/>
          <w:lang w:val="lv-LV"/>
        </w:rPr>
        <w:t xml:space="preserve">         </w:t>
      </w:r>
      <w:proofErr w:type="spellStart"/>
      <w:r w:rsidRPr="00BD785E">
        <w:rPr>
          <w:bCs/>
          <w:sz w:val="26"/>
          <w:szCs w:val="26"/>
          <w:lang w:val="lv-LV"/>
        </w:rPr>
        <w:t>J.Šolks</w:t>
      </w:r>
      <w:proofErr w:type="spellEnd"/>
      <w:r w:rsidRPr="00BD785E">
        <w:rPr>
          <w:bCs/>
          <w:sz w:val="26"/>
          <w:szCs w:val="26"/>
          <w:lang w:val="lv-LV"/>
        </w:rPr>
        <w:t xml:space="preserve">, </w:t>
      </w:r>
      <w:proofErr w:type="spellStart"/>
      <w:r w:rsidRPr="00BD785E">
        <w:rPr>
          <w:bCs/>
          <w:sz w:val="26"/>
          <w:szCs w:val="26"/>
          <w:lang w:val="lv-LV"/>
        </w:rPr>
        <w:t>A.Greidāns</w:t>
      </w:r>
      <w:proofErr w:type="spellEnd"/>
      <w:r w:rsidRPr="00BD785E">
        <w:rPr>
          <w:bCs/>
          <w:sz w:val="26"/>
          <w:szCs w:val="26"/>
          <w:lang w:val="lv-LV"/>
        </w:rPr>
        <w:t>);</w:t>
      </w:r>
    </w:p>
    <w:p w14:paraId="42A10C82" w14:textId="77777777" w:rsidR="00E623B0" w:rsidRDefault="00E623B0" w:rsidP="00E623B0">
      <w:pPr>
        <w:ind w:left="1440" w:firstLine="720"/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pret – 0;</w:t>
      </w:r>
    </w:p>
    <w:p w14:paraId="3769ADC5" w14:textId="77777777" w:rsidR="00E623B0" w:rsidRDefault="00E623B0" w:rsidP="00E623B0">
      <w:pPr>
        <w:ind w:left="1440" w:firstLine="720"/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atturas – 0.</w:t>
      </w:r>
    </w:p>
    <w:p w14:paraId="6C3C3089" w14:textId="77777777" w:rsidR="00E623B0" w:rsidRDefault="00E623B0" w:rsidP="00E623B0">
      <w:pPr>
        <w:ind w:left="1440" w:firstLine="720"/>
        <w:jc w:val="both"/>
        <w:rPr>
          <w:bCs/>
          <w:sz w:val="26"/>
          <w:szCs w:val="26"/>
          <w:lang w:val="lv-LV"/>
        </w:rPr>
      </w:pPr>
    </w:p>
    <w:p w14:paraId="5C1EED08" w14:textId="77777777" w:rsidR="00E623B0" w:rsidRDefault="00E623B0" w:rsidP="00E623B0">
      <w:p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lastRenderedPageBreak/>
        <w:t xml:space="preserve">Komisija nolemj: </w:t>
      </w:r>
      <w:r w:rsidRPr="00B83B27">
        <w:rPr>
          <w:bCs/>
          <w:sz w:val="26"/>
          <w:szCs w:val="26"/>
          <w:lang w:val="lv-LV"/>
        </w:rPr>
        <w:t xml:space="preserve">atbalstīt </w:t>
      </w:r>
      <w:r>
        <w:rPr>
          <w:bCs/>
          <w:sz w:val="26"/>
          <w:szCs w:val="26"/>
          <w:lang w:val="lv-LV"/>
        </w:rPr>
        <w:t>b</w:t>
      </w:r>
      <w:r w:rsidRPr="00B83B27">
        <w:rPr>
          <w:bCs/>
          <w:sz w:val="26"/>
          <w:szCs w:val="26"/>
          <w:lang w:val="lv-LV"/>
        </w:rPr>
        <w:t>iedrības “Pierīgas mednieku klubs” priekšlikumu veikt mežacūku medības ar šaujamieročiem</w:t>
      </w:r>
      <w:r>
        <w:rPr>
          <w:bCs/>
          <w:sz w:val="26"/>
          <w:szCs w:val="26"/>
          <w:lang w:val="lv-LV"/>
        </w:rPr>
        <w:t xml:space="preserve"> postījumu vietās</w:t>
      </w:r>
      <w:r w:rsidRPr="00B83B27">
        <w:rPr>
          <w:bCs/>
          <w:sz w:val="26"/>
          <w:szCs w:val="26"/>
          <w:lang w:val="lv-LV"/>
        </w:rPr>
        <w:t xml:space="preserve">, ņemot vērā visus drošības noteikumus, tai skaitā, medības var notikt tikai no paaugstinājumiem (torņiem). </w:t>
      </w:r>
    </w:p>
    <w:p w14:paraId="29783016" w14:textId="77777777" w:rsidR="00E623B0" w:rsidRDefault="00E623B0" w:rsidP="00E623B0">
      <w:pPr>
        <w:jc w:val="both"/>
        <w:rPr>
          <w:bCs/>
          <w:sz w:val="26"/>
          <w:szCs w:val="26"/>
          <w:lang w:val="lv-LV"/>
        </w:rPr>
      </w:pPr>
      <w:r w:rsidRPr="00C25EC6">
        <w:rPr>
          <w:bCs/>
          <w:sz w:val="26"/>
          <w:szCs w:val="26"/>
          <w:lang w:val="lv-LV"/>
        </w:rPr>
        <w:t>Rīgas domes Mājokļu un vides departament</w:t>
      </w:r>
      <w:r>
        <w:rPr>
          <w:bCs/>
          <w:sz w:val="26"/>
          <w:szCs w:val="26"/>
          <w:lang w:val="lv-LV"/>
        </w:rPr>
        <w:t>am</w:t>
      </w:r>
      <w:r w:rsidRPr="00C25EC6">
        <w:rPr>
          <w:bCs/>
          <w:sz w:val="26"/>
          <w:szCs w:val="26"/>
          <w:lang w:val="lv-LV"/>
        </w:rPr>
        <w:t xml:space="preserve"> nosūt</w:t>
      </w:r>
      <w:r>
        <w:rPr>
          <w:bCs/>
          <w:sz w:val="26"/>
          <w:szCs w:val="26"/>
          <w:lang w:val="lv-LV"/>
        </w:rPr>
        <w:t>īt</w:t>
      </w:r>
      <w:r w:rsidRPr="00C25EC6">
        <w:rPr>
          <w:bCs/>
          <w:sz w:val="26"/>
          <w:szCs w:val="26"/>
          <w:lang w:val="lv-LV"/>
        </w:rPr>
        <w:t xml:space="preserve"> Rīgas </w:t>
      </w:r>
      <w:proofErr w:type="spellStart"/>
      <w:r w:rsidRPr="00C25EC6">
        <w:rPr>
          <w:bCs/>
          <w:sz w:val="26"/>
          <w:szCs w:val="26"/>
          <w:lang w:val="lv-LV"/>
        </w:rPr>
        <w:t>valstspilsētas</w:t>
      </w:r>
      <w:proofErr w:type="spellEnd"/>
      <w:r w:rsidRPr="00C25EC6">
        <w:rPr>
          <w:bCs/>
          <w:sz w:val="26"/>
          <w:szCs w:val="26"/>
          <w:lang w:val="lv-LV"/>
        </w:rPr>
        <w:t xml:space="preserve"> pašvaldības Medību koordinācijas komisijas l</w:t>
      </w:r>
      <w:r>
        <w:rPr>
          <w:bCs/>
          <w:sz w:val="26"/>
          <w:szCs w:val="26"/>
          <w:lang w:val="lv-LV"/>
        </w:rPr>
        <w:t>ēmumu</w:t>
      </w:r>
      <w:r w:rsidRPr="00C25EC6">
        <w:rPr>
          <w:bCs/>
          <w:sz w:val="26"/>
          <w:szCs w:val="26"/>
          <w:lang w:val="lv-LV"/>
        </w:rPr>
        <w:t xml:space="preserve"> Valsts meža dienesta Rīgas reģionālajai virsmežniecībai</w:t>
      </w:r>
      <w:r>
        <w:rPr>
          <w:bCs/>
          <w:sz w:val="26"/>
          <w:szCs w:val="26"/>
          <w:lang w:val="lv-LV"/>
        </w:rPr>
        <w:t>.</w:t>
      </w:r>
    </w:p>
    <w:p w14:paraId="02D99037" w14:textId="77777777" w:rsidR="00E623B0" w:rsidRDefault="00E623B0" w:rsidP="00E623B0">
      <w:pPr>
        <w:ind w:left="1440" w:firstLine="720"/>
        <w:jc w:val="both"/>
        <w:rPr>
          <w:bCs/>
          <w:sz w:val="26"/>
          <w:szCs w:val="26"/>
          <w:lang w:val="lv-LV"/>
        </w:rPr>
      </w:pPr>
    </w:p>
    <w:p w14:paraId="6F7E47BF" w14:textId="77777777" w:rsidR="00E623B0" w:rsidRDefault="00E623B0" w:rsidP="00E623B0">
      <w:pPr>
        <w:ind w:left="3600" w:firstLine="720"/>
        <w:rPr>
          <w:b/>
          <w:sz w:val="28"/>
          <w:szCs w:val="28"/>
          <w:lang w:val="lv-LV"/>
        </w:rPr>
      </w:pPr>
      <w:r>
        <w:rPr>
          <w:b/>
          <w:bCs/>
          <w:sz w:val="26"/>
          <w:szCs w:val="26"/>
          <w:lang w:val="lv-LV"/>
        </w:rPr>
        <w:t>2</w:t>
      </w:r>
      <w:r w:rsidRPr="00255C84">
        <w:rPr>
          <w:b/>
          <w:bCs/>
          <w:sz w:val="28"/>
          <w:szCs w:val="28"/>
          <w:lang w:val="lv-LV"/>
        </w:rPr>
        <w:t>.</w:t>
      </w:r>
      <w:r>
        <w:rPr>
          <w:b/>
          <w:sz w:val="28"/>
          <w:szCs w:val="28"/>
          <w:lang w:val="lv-LV"/>
        </w:rPr>
        <w:t>§</w:t>
      </w:r>
    </w:p>
    <w:p w14:paraId="5A936C50" w14:textId="77777777" w:rsidR="00E623B0" w:rsidRPr="00E77AA0" w:rsidRDefault="00E623B0" w:rsidP="00E623B0">
      <w:pPr>
        <w:jc w:val="center"/>
        <w:rPr>
          <w:bCs/>
          <w:sz w:val="26"/>
          <w:szCs w:val="26"/>
          <w:lang w:val="lv-LV"/>
        </w:rPr>
      </w:pPr>
      <w:r w:rsidRPr="00AC018C">
        <w:rPr>
          <w:b/>
          <w:sz w:val="26"/>
          <w:szCs w:val="26"/>
          <w:lang w:val="lv-LV"/>
        </w:rPr>
        <w:t xml:space="preserve">Saistošo noteikumu projekts “Par medībām Rīgas </w:t>
      </w:r>
      <w:proofErr w:type="spellStart"/>
      <w:r w:rsidRPr="00AC018C">
        <w:rPr>
          <w:b/>
          <w:sz w:val="26"/>
          <w:szCs w:val="26"/>
          <w:lang w:val="lv-LV"/>
        </w:rPr>
        <w:t>valstspilsētas</w:t>
      </w:r>
      <w:proofErr w:type="spellEnd"/>
      <w:r w:rsidRPr="00AC018C">
        <w:rPr>
          <w:b/>
          <w:sz w:val="26"/>
          <w:szCs w:val="26"/>
          <w:lang w:val="lv-LV"/>
        </w:rPr>
        <w:t xml:space="preserve"> teritorijā”</w:t>
      </w:r>
    </w:p>
    <w:p w14:paraId="64AF28A1" w14:textId="77777777" w:rsidR="00E623B0" w:rsidRPr="00E77AA0" w:rsidRDefault="00E623B0" w:rsidP="00E623B0">
      <w:pPr>
        <w:jc w:val="center"/>
        <w:rPr>
          <w:bCs/>
          <w:sz w:val="26"/>
          <w:szCs w:val="26"/>
          <w:u w:val="single"/>
          <w:lang w:val="lv-LV"/>
        </w:rPr>
      </w:pPr>
      <w:proofErr w:type="spellStart"/>
      <w:r>
        <w:rPr>
          <w:bCs/>
          <w:sz w:val="26"/>
          <w:szCs w:val="26"/>
          <w:u w:val="single"/>
          <w:lang w:val="lv-LV"/>
        </w:rPr>
        <w:t>J</w:t>
      </w:r>
      <w:r w:rsidRPr="00E77AA0">
        <w:rPr>
          <w:bCs/>
          <w:sz w:val="26"/>
          <w:szCs w:val="26"/>
          <w:u w:val="single"/>
          <w:lang w:val="lv-LV"/>
        </w:rPr>
        <w:t>.</w:t>
      </w:r>
      <w:r>
        <w:rPr>
          <w:bCs/>
          <w:sz w:val="26"/>
          <w:szCs w:val="26"/>
          <w:u w:val="single"/>
          <w:lang w:val="lv-LV"/>
        </w:rPr>
        <w:t>Švinskis</w:t>
      </w:r>
      <w:proofErr w:type="spellEnd"/>
    </w:p>
    <w:p w14:paraId="2EB69416" w14:textId="77777777" w:rsidR="00E623B0" w:rsidRDefault="00E623B0" w:rsidP="00E623B0">
      <w:pPr>
        <w:jc w:val="center"/>
        <w:rPr>
          <w:b/>
          <w:sz w:val="26"/>
          <w:szCs w:val="26"/>
          <w:u w:val="single"/>
          <w:lang w:val="lv-LV"/>
        </w:rPr>
      </w:pPr>
    </w:p>
    <w:p w14:paraId="2D5BE38A" w14:textId="77777777" w:rsidR="00E623B0" w:rsidRDefault="00E623B0" w:rsidP="00E623B0">
      <w:pPr>
        <w:ind w:firstLine="720"/>
        <w:jc w:val="both"/>
        <w:rPr>
          <w:bCs/>
          <w:sz w:val="26"/>
          <w:szCs w:val="26"/>
          <w:lang w:val="lv-LV"/>
        </w:rPr>
      </w:pPr>
      <w:r w:rsidRPr="00255C84">
        <w:rPr>
          <w:bCs/>
          <w:sz w:val="26"/>
          <w:szCs w:val="26"/>
          <w:lang w:val="lv-LV"/>
        </w:rPr>
        <w:t>Rīgas domes Mājokļu un vides departamenta</w:t>
      </w:r>
      <w:r>
        <w:rPr>
          <w:bCs/>
          <w:sz w:val="26"/>
          <w:szCs w:val="26"/>
          <w:lang w:val="lv-LV"/>
        </w:rPr>
        <w:t xml:space="preserve"> </w:t>
      </w:r>
      <w:r w:rsidRPr="00255C84">
        <w:rPr>
          <w:bCs/>
          <w:sz w:val="26"/>
          <w:szCs w:val="26"/>
          <w:lang w:val="lv-LV"/>
        </w:rPr>
        <w:t xml:space="preserve">Vides pārvaldes </w:t>
      </w:r>
      <w:r>
        <w:rPr>
          <w:bCs/>
          <w:sz w:val="26"/>
          <w:szCs w:val="26"/>
          <w:lang w:val="lv-LV"/>
        </w:rPr>
        <w:t>Ū</w:t>
      </w:r>
      <w:r w:rsidRPr="00255C84">
        <w:rPr>
          <w:bCs/>
          <w:sz w:val="26"/>
          <w:szCs w:val="26"/>
          <w:lang w:val="lv-LV"/>
        </w:rPr>
        <w:t>dens resursu un meliorācijas</w:t>
      </w:r>
      <w:r>
        <w:rPr>
          <w:bCs/>
          <w:sz w:val="26"/>
          <w:szCs w:val="26"/>
          <w:lang w:val="lv-LV"/>
        </w:rPr>
        <w:t xml:space="preserve"> </w:t>
      </w:r>
      <w:r w:rsidRPr="00255C84">
        <w:rPr>
          <w:bCs/>
          <w:sz w:val="26"/>
          <w:szCs w:val="26"/>
          <w:lang w:val="lv-LV"/>
        </w:rPr>
        <w:t xml:space="preserve">nodaļas vadītājs </w:t>
      </w:r>
      <w:r>
        <w:rPr>
          <w:bCs/>
          <w:sz w:val="26"/>
          <w:szCs w:val="26"/>
          <w:lang w:val="lv-LV"/>
        </w:rPr>
        <w:t>Jānis Švinskis sniedz informatīvu ziņojumu par s</w:t>
      </w:r>
      <w:r w:rsidRPr="00AC018C">
        <w:rPr>
          <w:bCs/>
          <w:sz w:val="26"/>
          <w:szCs w:val="26"/>
          <w:lang w:val="lv-LV"/>
        </w:rPr>
        <w:t>aistošo noteikumu projekt</w:t>
      </w:r>
      <w:r>
        <w:rPr>
          <w:bCs/>
          <w:sz w:val="26"/>
          <w:szCs w:val="26"/>
          <w:lang w:val="lv-LV"/>
        </w:rPr>
        <w:t>u</w:t>
      </w:r>
      <w:r w:rsidRPr="00AC018C">
        <w:rPr>
          <w:bCs/>
          <w:sz w:val="26"/>
          <w:szCs w:val="26"/>
          <w:lang w:val="lv-LV"/>
        </w:rPr>
        <w:t xml:space="preserve"> “Par medībām Rīgas </w:t>
      </w:r>
      <w:proofErr w:type="spellStart"/>
      <w:r w:rsidRPr="00AC018C">
        <w:rPr>
          <w:bCs/>
          <w:sz w:val="26"/>
          <w:szCs w:val="26"/>
          <w:lang w:val="lv-LV"/>
        </w:rPr>
        <w:t>valstspilsētas</w:t>
      </w:r>
      <w:proofErr w:type="spellEnd"/>
      <w:r w:rsidRPr="00AC018C">
        <w:rPr>
          <w:bCs/>
          <w:sz w:val="26"/>
          <w:szCs w:val="26"/>
          <w:lang w:val="lv-LV"/>
        </w:rPr>
        <w:t xml:space="preserve"> teritorijā”</w:t>
      </w:r>
      <w:r w:rsidRPr="00EF33A2">
        <w:rPr>
          <w:lang w:val="lv-LV"/>
        </w:rPr>
        <w:t xml:space="preserve"> </w:t>
      </w:r>
      <w:r w:rsidRPr="00EF33A2">
        <w:rPr>
          <w:bCs/>
          <w:sz w:val="26"/>
          <w:szCs w:val="26"/>
          <w:lang w:val="lv-LV"/>
        </w:rPr>
        <w:t>(turpmāk – Noteikumi)</w:t>
      </w:r>
      <w:r>
        <w:rPr>
          <w:bCs/>
          <w:sz w:val="26"/>
          <w:szCs w:val="26"/>
          <w:lang w:val="lv-LV"/>
        </w:rPr>
        <w:t xml:space="preserve">. </w:t>
      </w:r>
    </w:p>
    <w:p w14:paraId="3934ECEA" w14:textId="77777777" w:rsidR="00E623B0" w:rsidRDefault="00E623B0" w:rsidP="00E623B0">
      <w:pPr>
        <w:ind w:firstLine="720"/>
        <w:jc w:val="both"/>
        <w:rPr>
          <w:bCs/>
          <w:sz w:val="26"/>
          <w:szCs w:val="26"/>
          <w:lang w:val="lv-LV"/>
        </w:rPr>
      </w:pPr>
      <w:r w:rsidRPr="00EF33A2">
        <w:rPr>
          <w:bCs/>
          <w:sz w:val="26"/>
          <w:szCs w:val="26"/>
          <w:lang w:val="lv-LV"/>
        </w:rPr>
        <w:t xml:space="preserve">Rīgas </w:t>
      </w:r>
      <w:proofErr w:type="spellStart"/>
      <w:r w:rsidRPr="00EF33A2">
        <w:rPr>
          <w:bCs/>
          <w:sz w:val="26"/>
          <w:szCs w:val="26"/>
          <w:lang w:val="lv-LV"/>
        </w:rPr>
        <w:t>valstspilsētas</w:t>
      </w:r>
      <w:proofErr w:type="spellEnd"/>
      <w:r w:rsidRPr="00EF33A2">
        <w:rPr>
          <w:bCs/>
          <w:sz w:val="26"/>
          <w:szCs w:val="26"/>
          <w:lang w:val="lv-LV"/>
        </w:rPr>
        <w:t xml:space="preserve"> pašvaldības Medību koordinācijas komisijas pārstāvj</w:t>
      </w:r>
      <w:r>
        <w:rPr>
          <w:bCs/>
          <w:sz w:val="26"/>
          <w:szCs w:val="26"/>
          <w:lang w:val="lv-LV"/>
        </w:rPr>
        <w:t xml:space="preserve">i iesniegs priekšlikumus Noteikumu sagatavotājiem un tie tiks pilnveidoti. </w:t>
      </w:r>
      <w:r w:rsidRPr="003B5570">
        <w:rPr>
          <w:bCs/>
          <w:sz w:val="26"/>
          <w:szCs w:val="26"/>
          <w:lang w:val="lv-LV"/>
        </w:rPr>
        <w:t xml:space="preserve"> </w:t>
      </w:r>
    </w:p>
    <w:p w14:paraId="058045DF" w14:textId="282B00CD" w:rsidR="00255C84" w:rsidRDefault="003B5570" w:rsidP="00CD7575">
      <w:pPr>
        <w:rPr>
          <w:bCs/>
          <w:sz w:val="26"/>
          <w:szCs w:val="26"/>
          <w:lang w:val="lv-LV"/>
        </w:rPr>
      </w:pPr>
      <w:r>
        <w:rPr>
          <w:b/>
          <w:sz w:val="28"/>
          <w:szCs w:val="28"/>
          <w:lang w:val="lv-LV"/>
        </w:rPr>
        <w:tab/>
      </w:r>
      <w:r>
        <w:rPr>
          <w:b/>
          <w:sz w:val="28"/>
          <w:szCs w:val="28"/>
          <w:lang w:val="lv-LV"/>
        </w:rPr>
        <w:tab/>
      </w:r>
      <w:r>
        <w:rPr>
          <w:b/>
          <w:sz w:val="28"/>
          <w:szCs w:val="28"/>
          <w:lang w:val="lv-LV"/>
        </w:rPr>
        <w:tab/>
      </w:r>
      <w:r>
        <w:rPr>
          <w:b/>
          <w:sz w:val="28"/>
          <w:szCs w:val="28"/>
          <w:lang w:val="lv-LV"/>
        </w:rPr>
        <w:tab/>
      </w:r>
      <w:r>
        <w:rPr>
          <w:b/>
          <w:sz w:val="28"/>
          <w:szCs w:val="28"/>
          <w:lang w:val="lv-LV"/>
        </w:rPr>
        <w:tab/>
      </w:r>
      <w:bookmarkStart w:id="4" w:name="_Hlk89253830"/>
      <w:r w:rsidR="00255C84" w:rsidRPr="003B5570">
        <w:rPr>
          <w:bCs/>
          <w:sz w:val="26"/>
          <w:szCs w:val="26"/>
          <w:lang w:val="lv-LV"/>
        </w:rPr>
        <w:t xml:space="preserve"> </w:t>
      </w:r>
    </w:p>
    <w:p w14:paraId="1B286BDE" w14:textId="0C61F9B7" w:rsidR="00486F71" w:rsidRDefault="00951D8F" w:rsidP="00961FE3">
      <w:pPr>
        <w:ind w:right="26"/>
        <w:rPr>
          <w:sz w:val="26"/>
          <w:szCs w:val="26"/>
          <w:lang w:val="lv-LV"/>
        </w:rPr>
      </w:pPr>
      <w:r w:rsidRPr="00951D8F">
        <w:rPr>
          <w:sz w:val="26"/>
          <w:szCs w:val="26"/>
          <w:lang w:val="lv-LV"/>
        </w:rPr>
        <w:t>Sēde slēgta 202</w:t>
      </w:r>
      <w:r>
        <w:rPr>
          <w:sz w:val="26"/>
          <w:szCs w:val="26"/>
          <w:lang w:val="lv-LV"/>
        </w:rPr>
        <w:t>3</w:t>
      </w:r>
      <w:r w:rsidRPr="00951D8F">
        <w:rPr>
          <w:sz w:val="26"/>
          <w:szCs w:val="26"/>
          <w:lang w:val="lv-LV"/>
        </w:rPr>
        <w:t xml:space="preserve">.gada </w:t>
      </w:r>
      <w:r>
        <w:rPr>
          <w:sz w:val="26"/>
          <w:szCs w:val="26"/>
          <w:lang w:val="lv-LV"/>
        </w:rPr>
        <w:t>07</w:t>
      </w:r>
      <w:r w:rsidRPr="00951D8F">
        <w:rPr>
          <w:sz w:val="26"/>
          <w:szCs w:val="26"/>
          <w:lang w:val="lv-LV"/>
        </w:rPr>
        <w:t>.novembrī pulksten 10:</w:t>
      </w:r>
      <w:r>
        <w:rPr>
          <w:sz w:val="26"/>
          <w:szCs w:val="26"/>
          <w:lang w:val="lv-LV"/>
        </w:rPr>
        <w:t>59</w:t>
      </w:r>
      <w:r w:rsidRPr="00951D8F">
        <w:rPr>
          <w:sz w:val="26"/>
          <w:szCs w:val="26"/>
          <w:lang w:val="lv-LV"/>
        </w:rPr>
        <w:t>.</w:t>
      </w:r>
    </w:p>
    <w:p w14:paraId="2A6CF70F" w14:textId="59B2D235" w:rsidR="00951D8F" w:rsidRDefault="00951D8F" w:rsidP="00961FE3">
      <w:pPr>
        <w:ind w:right="26"/>
        <w:rPr>
          <w:sz w:val="26"/>
          <w:szCs w:val="26"/>
          <w:lang w:val="lv-LV"/>
        </w:rPr>
      </w:pPr>
    </w:p>
    <w:p w14:paraId="3C370EE0" w14:textId="77777777" w:rsidR="00951D8F" w:rsidRPr="007F73C6" w:rsidRDefault="00951D8F" w:rsidP="00961FE3">
      <w:pPr>
        <w:ind w:right="26"/>
        <w:rPr>
          <w:sz w:val="26"/>
          <w:szCs w:val="26"/>
          <w:lang w:val="lv-LV"/>
        </w:rPr>
      </w:pPr>
    </w:p>
    <w:tbl>
      <w:tblPr>
        <w:tblW w:w="9543" w:type="dxa"/>
        <w:tblInd w:w="-108" w:type="dxa"/>
        <w:tblLook w:val="01E0" w:firstRow="1" w:lastRow="1" w:firstColumn="1" w:lastColumn="1" w:noHBand="0" w:noVBand="0"/>
      </w:tblPr>
      <w:tblGrid>
        <w:gridCol w:w="108"/>
        <w:gridCol w:w="4395"/>
        <w:gridCol w:w="970"/>
        <w:gridCol w:w="2941"/>
        <w:gridCol w:w="1129"/>
      </w:tblGrid>
      <w:tr w:rsidR="00486F71" w:rsidRPr="007F73C6" w14:paraId="4C930727" w14:textId="77777777" w:rsidTr="00CF5D9D">
        <w:trPr>
          <w:gridBefore w:val="1"/>
          <w:gridAfter w:val="1"/>
          <w:wBefore w:w="108" w:type="dxa"/>
          <w:wAfter w:w="1129" w:type="dxa"/>
        </w:trPr>
        <w:tc>
          <w:tcPr>
            <w:tcW w:w="5365" w:type="dxa"/>
            <w:gridSpan w:val="2"/>
          </w:tcPr>
          <w:bookmarkEnd w:id="4"/>
          <w:p w14:paraId="78BEE0B6" w14:textId="77777777" w:rsidR="00486F71" w:rsidRPr="007F73C6" w:rsidRDefault="00486F71" w:rsidP="00961FE3">
            <w:pPr>
              <w:pStyle w:val="naisf"/>
              <w:tabs>
                <w:tab w:val="left" w:pos="2190"/>
                <w:tab w:val="left" w:pos="3330"/>
                <w:tab w:val="left" w:pos="4620"/>
                <w:tab w:val="left" w:pos="5310"/>
                <w:tab w:val="left" w:pos="5625"/>
              </w:tabs>
              <w:ind w:firstLine="0"/>
              <w:jc w:val="left"/>
              <w:rPr>
                <w:sz w:val="26"/>
                <w:szCs w:val="26"/>
              </w:rPr>
            </w:pPr>
            <w:r w:rsidRPr="007F73C6">
              <w:rPr>
                <w:sz w:val="26"/>
                <w:szCs w:val="26"/>
              </w:rPr>
              <w:t xml:space="preserve">Komisijas priekšsēdētājs: </w:t>
            </w:r>
          </w:p>
        </w:tc>
        <w:tc>
          <w:tcPr>
            <w:tcW w:w="2941" w:type="dxa"/>
          </w:tcPr>
          <w:p w14:paraId="4DBFA7BE" w14:textId="03798662" w:rsidR="00486F71" w:rsidRPr="007F73C6" w:rsidRDefault="00BD785E" w:rsidP="00961FE3">
            <w:pPr>
              <w:pStyle w:val="naisf"/>
              <w:tabs>
                <w:tab w:val="left" w:pos="2190"/>
                <w:tab w:val="left" w:pos="3330"/>
                <w:tab w:val="left" w:pos="4620"/>
                <w:tab w:val="left" w:pos="5310"/>
                <w:tab w:val="left" w:pos="5625"/>
              </w:tabs>
              <w:spacing w:line="36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(paraksts) </w:t>
            </w:r>
            <w:r w:rsidR="00861885">
              <w:rPr>
                <w:sz w:val="26"/>
                <w:szCs w:val="26"/>
              </w:rPr>
              <w:t xml:space="preserve">       </w:t>
            </w:r>
            <w:proofErr w:type="spellStart"/>
            <w:r w:rsidR="00951D8F">
              <w:rPr>
                <w:sz w:val="26"/>
                <w:szCs w:val="26"/>
              </w:rPr>
              <w:t>J</w:t>
            </w:r>
            <w:r w:rsidR="00CD7575">
              <w:rPr>
                <w:sz w:val="26"/>
                <w:szCs w:val="26"/>
              </w:rPr>
              <w:t>.</w:t>
            </w:r>
            <w:r w:rsidR="00951D8F">
              <w:rPr>
                <w:sz w:val="26"/>
                <w:szCs w:val="26"/>
              </w:rPr>
              <w:t>Lange</w:t>
            </w:r>
            <w:proofErr w:type="spellEnd"/>
          </w:p>
        </w:tc>
      </w:tr>
      <w:tr w:rsidR="00CF5D9D" w:rsidRPr="007F73C6" w14:paraId="38FA1088" w14:textId="77777777" w:rsidTr="00CF5D9D">
        <w:trPr>
          <w:gridBefore w:val="1"/>
          <w:gridAfter w:val="1"/>
          <w:wBefore w:w="108" w:type="dxa"/>
          <w:wAfter w:w="1129" w:type="dxa"/>
        </w:trPr>
        <w:tc>
          <w:tcPr>
            <w:tcW w:w="5365" w:type="dxa"/>
            <w:gridSpan w:val="2"/>
          </w:tcPr>
          <w:p w14:paraId="2CA73D5D" w14:textId="77777777" w:rsidR="00CF5D9D" w:rsidRDefault="00CF5D9D" w:rsidP="00961FE3">
            <w:pPr>
              <w:pStyle w:val="naisf"/>
              <w:tabs>
                <w:tab w:val="left" w:pos="2190"/>
                <w:tab w:val="left" w:pos="3330"/>
                <w:tab w:val="left" w:pos="4620"/>
                <w:tab w:val="left" w:pos="5310"/>
                <w:tab w:val="left" w:pos="5625"/>
              </w:tabs>
              <w:ind w:firstLine="0"/>
              <w:jc w:val="left"/>
              <w:rPr>
                <w:sz w:val="26"/>
                <w:szCs w:val="26"/>
              </w:rPr>
            </w:pPr>
          </w:p>
          <w:p w14:paraId="31D4F2B2" w14:textId="6C58FB22" w:rsidR="00CF5D9D" w:rsidRPr="007F73C6" w:rsidRDefault="00CF5D9D" w:rsidP="00961FE3">
            <w:pPr>
              <w:pStyle w:val="naisf"/>
              <w:tabs>
                <w:tab w:val="left" w:pos="2190"/>
                <w:tab w:val="left" w:pos="3330"/>
                <w:tab w:val="left" w:pos="4620"/>
                <w:tab w:val="left" w:pos="5310"/>
                <w:tab w:val="left" w:pos="5625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41" w:type="dxa"/>
          </w:tcPr>
          <w:p w14:paraId="516F6171" w14:textId="77777777" w:rsidR="00CF5D9D" w:rsidRDefault="00CF5D9D" w:rsidP="00961FE3">
            <w:pPr>
              <w:pStyle w:val="naisf"/>
              <w:tabs>
                <w:tab w:val="left" w:pos="2190"/>
                <w:tab w:val="left" w:pos="3330"/>
                <w:tab w:val="left" w:pos="4620"/>
                <w:tab w:val="left" w:pos="5310"/>
                <w:tab w:val="left" w:pos="5625"/>
              </w:tabs>
              <w:spacing w:line="36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486F71" w:rsidRPr="007F73C6" w14:paraId="5D7EB20F" w14:textId="77777777" w:rsidTr="00CF5D9D">
        <w:trPr>
          <w:gridBefore w:val="1"/>
          <w:gridAfter w:val="1"/>
          <w:wBefore w:w="108" w:type="dxa"/>
          <w:wAfter w:w="1129" w:type="dxa"/>
        </w:trPr>
        <w:tc>
          <w:tcPr>
            <w:tcW w:w="5365" w:type="dxa"/>
            <w:gridSpan w:val="2"/>
          </w:tcPr>
          <w:p w14:paraId="3F8648EC" w14:textId="558EE7CB" w:rsidR="00486F71" w:rsidRPr="007F73C6" w:rsidRDefault="00486F71" w:rsidP="00961FE3">
            <w:pPr>
              <w:pStyle w:val="naisf"/>
              <w:tabs>
                <w:tab w:val="left" w:pos="2190"/>
                <w:tab w:val="left" w:pos="3330"/>
                <w:tab w:val="left" w:pos="4620"/>
                <w:tab w:val="left" w:pos="5310"/>
                <w:tab w:val="left" w:pos="5625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41" w:type="dxa"/>
          </w:tcPr>
          <w:p w14:paraId="1DA852D7" w14:textId="28527B82" w:rsidR="00486F71" w:rsidRPr="007F73C6" w:rsidRDefault="00486F71" w:rsidP="00961FE3">
            <w:pPr>
              <w:pStyle w:val="naisf"/>
              <w:tabs>
                <w:tab w:val="left" w:pos="2190"/>
                <w:tab w:val="left" w:pos="3330"/>
                <w:tab w:val="left" w:pos="4620"/>
                <w:tab w:val="left" w:pos="5310"/>
                <w:tab w:val="left" w:pos="5625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CF5D9D" w:rsidRPr="00CF5D9D" w14:paraId="6E976B06" w14:textId="77777777" w:rsidTr="00CF5D9D">
        <w:tc>
          <w:tcPr>
            <w:tcW w:w="4503" w:type="dxa"/>
            <w:gridSpan w:val="2"/>
            <w:shd w:val="clear" w:color="auto" w:fill="auto"/>
          </w:tcPr>
          <w:p w14:paraId="5E326093" w14:textId="787C213C" w:rsidR="00CF5D9D" w:rsidRPr="00CF5D9D" w:rsidRDefault="00CF5D9D" w:rsidP="00961FE3">
            <w:pPr>
              <w:rPr>
                <w:sz w:val="26"/>
                <w:szCs w:val="26"/>
                <w:lang w:val="lv-LV" w:eastAsia="lv-LV"/>
              </w:rPr>
            </w:pPr>
            <w:r w:rsidRPr="00CF5D9D">
              <w:rPr>
                <w:sz w:val="26"/>
                <w:szCs w:val="26"/>
                <w:lang w:val="lv-LV" w:eastAsia="lv-LV"/>
              </w:rPr>
              <w:t>Komisijas sekretār</w:t>
            </w:r>
            <w:r>
              <w:rPr>
                <w:sz w:val="26"/>
                <w:szCs w:val="26"/>
                <w:lang w:val="lv-LV" w:eastAsia="lv-LV"/>
              </w:rPr>
              <w:t>s</w:t>
            </w:r>
          </w:p>
        </w:tc>
        <w:tc>
          <w:tcPr>
            <w:tcW w:w="5040" w:type="dxa"/>
            <w:gridSpan w:val="3"/>
            <w:shd w:val="clear" w:color="auto" w:fill="auto"/>
          </w:tcPr>
          <w:p w14:paraId="2865628B" w14:textId="77777777" w:rsidR="00CF5D9D" w:rsidRDefault="00566A32" w:rsidP="00961FE3">
            <w:pPr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 xml:space="preserve">                 </w:t>
            </w:r>
            <w:r w:rsidR="00CF5D9D" w:rsidRPr="00CF5D9D">
              <w:rPr>
                <w:sz w:val="26"/>
                <w:szCs w:val="26"/>
                <w:lang w:val="lv-LV" w:eastAsia="lv-LV"/>
              </w:rPr>
              <w:t xml:space="preserve">(paraksts) </w:t>
            </w:r>
            <w:r w:rsidR="00F8381E">
              <w:rPr>
                <w:sz w:val="26"/>
                <w:szCs w:val="26"/>
                <w:lang w:val="lv-LV" w:eastAsia="lv-LV"/>
              </w:rPr>
              <w:t xml:space="preserve">   </w:t>
            </w:r>
            <w:proofErr w:type="spellStart"/>
            <w:r w:rsidR="00951D8F">
              <w:rPr>
                <w:sz w:val="26"/>
                <w:szCs w:val="26"/>
                <w:lang w:val="lv-LV" w:eastAsia="lv-LV"/>
              </w:rPr>
              <w:t>R</w:t>
            </w:r>
            <w:r w:rsidR="00CD7575">
              <w:rPr>
                <w:sz w:val="26"/>
                <w:szCs w:val="26"/>
                <w:lang w:val="lv-LV" w:eastAsia="lv-LV"/>
              </w:rPr>
              <w:t>.</w:t>
            </w:r>
            <w:r w:rsidR="00951D8F">
              <w:rPr>
                <w:sz w:val="26"/>
                <w:szCs w:val="26"/>
                <w:lang w:val="lv-LV" w:eastAsia="lv-LV"/>
              </w:rPr>
              <w:t>Grinbergs</w:t>
            </w:r>
            <w:proofErr w:type="spellEnd"/>
          </w:p>
          <w:p w14:paraId="24B381B3" w14:textId="77777777" w:rsidR="00951D8F" w:rsidRDefault="00951D8F" w:rsidP="00961FE3">
            <w:pPr>
              <w:rPr>
                <w:sz w:val="26"/>
                <w:szCs w:val="26"/>
                <w:lang w:val="lv-LV" w:eastAsia="lv-LV"/>
              </w:rPr>
            </w:pPr>
          </w:p>
          <w:p w14:paraId="72163DC6" w14:textId="77777777" w:rsidR="00951D8F" w:rsidRDefault="00951D8F" w:rsidP="00961FE3">
            <w:pPr>
              <w:rPr>
                <w:sz w:val="26"/>
                <w:szCs w:val="26"/>
                <w:lang w:val="lv-LV" w:eastAsia="lv-LV"/>
              </w:rPr>
            </w:pPr>
          </w:p>
          <w:p w14:paraId="50C4693C" w14:textId="77777777" w:rsidR="00951D8F" w:rsidRDefault="00951D8F" w:rsidP="00961FE3">
            <w:pPr>
              <w:rPr>
                <w:sz w:val="26"/>
                <w:szCs w:val="26"/>
                <w:lang w:val="lv-LV" w:eastAsia="lv-LV"/>
              </w:rPr>
            </w:pPr>
          </w:p>
          <w:p w14:paraId="713B7C16" w14:textId="77777777" w:rsidR="00951D8F" w:rsidRDefault="00951D8F" w:rsidP="00961FE3">
            <w:pPr>
              <w:rPr>
                <w:sz w:val="26"/>
                <w:szCs w:val="26"/>
                <w:lang w:val="lv-LV" w:eastAsia="lv-LV"/>
              </w:rPr>
            </w:pPr>
          </w:p>
          <w:p w14:paraId="2D5DD7D1" w14:textId="77777777" w:rsidR="00951D8F" w:rsidRDefault="00951D8F" w:rsidP="00961FE3">
            <w:pPr>
              <w:rPr>
                <w:sz w:val="26"/>
                <w:szCs w:val="26"/>
                <w:lang w:val="lv-LV" w:eastAsia="lv-LV"/>
              </w:rPr>
            </w:pPr>
          </w:p>
          <w:p w14:paraId="4DAFDBFE" w14:textId="12143C66" w:rsidR="00951D8F" w:rsidRPr="00CF5D9D" w:rsidRDefault="00951D8F" w:rsidP="00961FE3">
            <w:pPr>
              <w:rPr>
                <w:sz w:val="26"/>
                <w:szCs w:val="26"/>
                <w:lang w:val="lv-LV" w:eastAsia="lv-LV"/>
              </w:rPr>
            </w:pPr>
          </w:p>
        </w:tc>
      </w:tr>
    </w:tbl>
    <w:p w14:paraId="042D40B3" w14:textId="77777777" w:rsidR="00951D8F" w:rsidRPr="00CF5D9D" w:rsidRDefault="00951D8F" w:rsidP="00951D8F">
      <w:pPr>
        <w:jc w:val="both"/>
        <w:rPr>
          <w:b/>
          <w:sz w:val="26"/>
          <w:szCs w:val="26"/>
          <w:lang w:val="lv-LV" w:eastAsia="lv-LV"/>
        </w:rPr>
      </w:pPr>
      <w:r w:rsidRPr="00CF5D9D">
        <w:rPr>
          <w:b/>
          <w:sz w:val="26"/>
          <w:szCs w:val="26"/>
          <w:lang w:val="lv-LV" w:eastAsia="lv-LV"/>
        </w:rPr>
        <w:t>IZRAKSTS PAREIZS</w:t>
      </w:r>
    </w:p>
    <w:p w14:paraId="4A2FFFC3" w14:textId="03C883A4" w:rsidR="00F2631A" w:rsidRDefault="00F2631A" w:rsidP="00A51EBD">
      <w:pPr>
        <w:jc w:val="center"/>
      </w:pPr>
    </w:p>
    <w:sectPr w:rsidR="00F263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C7728"/>
    <w:multiLevelType w:val="hybridMultilevel"/>
    <w:tmpl w:val="D0B8E0CE"/>
    <w:lvl w:ilvl="0" w:tplc="1F00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40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66"/>
    <w:rsid w:val="0012649B"/>
    <w:rsid w:val="00255C84"/>
    <w:rsid w:val="00266143"/>
    <w:rsid w:val="003B5570"/>
    <w:rsid w:val="00486F71"/>
    <w:rsid w:val="00566A32"/>
    <w:rsid w:val="00732666"/>
    <w:rsid w:val="0076138C"/>
    <w:rsid w:val="00861885"/>
    <w:rsid w:val="00883C9C"/>
    <w:rsid w:val="008C37C9"/>
    <w:rsid w:val="009012FB"/>
    <w:rsid w:val="00951D8F"/>
    <w:rsid w:val="00961FE3"/>
    <w:rsid w:val="00A51EBD"/>
    <w:rsid w:val="00AC018C"/>
    <w:rsid w:val="00B83B27"/>
    <w:rsid w:val="00BD785E"/>
    <w:rsid w:val="00C25EC6"/>
    <w:rsid w:val="00C5690F"/>
    <w:rsid w:val="00CD7575"/>
    <w:rsid w:val="00CE2979"/>
    <w:rsid w:val="00CF11A6"/>
    <w:rsid w:val="00CF2DE5"/>
    <w:rsid w:val="00CF5D9D"/>
    <w:rsid w:val="00D14187"/>
    <w:rsid w:val="00D57D41"/>
    <w:rsid w:val="00E22E41"/>
    <w:rsid w:val="00E623B0"/>
    <w:rsid w:val="00E77AA0"/>
    <w:rsid w:val="00EF33A2"/>
    <w:rsid w:val="00F2631A"/>
    <w:rsid w:val="00F60119"/>
    <w:rsid w:val="00F8381E"/>
    <w:rsid w:val="00F9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50B3D"/>
  <w15:chartTrackingRefBased/>
  <w15:docId w15:val="{CC02C376-A7E9-46C3-8C49-9B186CCE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6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uiPriority w:val="99"/>
    <w:qFormat/>
    <w:rsid w:val="00486F71"/>
    <w:pPr>
      <w:jc w:val="center"/>
    </w:pPr>
    <w:rPr>
      <w:sz w:val="40"/>
      <w:szCs w:val="40"/>
      <w:lang w:val="lv-LV"/>
    </w:rPr>
  </w:style>
  <w:style w:type="paragraph" w:customStyle="1" w:styleId="naisf">
    <w:name w:val="naisf"/>
    <w:basedOn w:val="Parasts"/>
    <w:rsid w:val="00486F71"/>
    <w:pPr>
      <w:spacing w:before="75" w:after="75"/>
      <w:ind w:firstLine="375"/>
      <w:jc w:val="both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1852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Renārs Grinbergs</dc:creator>
  <cp:keywords/>
  <dc:description/>
  <cp:lastModifiedBy>Renārs Grinbergs</cp:lastModifiedBy>
  <cp:revision>6</cp:revision>
  <dcterms:created xsi:type="dcterms:W3CDTF">2023-11-07T13:22:00Z</dcterms:created>
  <dcterms:modified xsi:type="dcterms:W3CDTF">2023-11-08T06:43:00Z</dcterms:modified>
</cp:coreProperties>
</file>