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933F8" w:rsidRPr="007D5BD7" w:rsidP="000933F8" w14:paraId="2B8F6EDF" w14:textId="1925F70A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98" w:rsidRPr="007D5BD7" w:rsidP="00701A1C" w14:paraId="692C7E83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:rsidR="00C95C98" w:rsidRPr="007D5BD7" w:rsidP="00C95C98" w14:paraId="6AFE4B51" w14:textId="4983852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7D5BD7">
        <w:rPr>
          <w:rFonts w:ascii="Times New Roman" w:eastAsia="Times New Roman" w:hAnsi="Times New Roman" w:cs="Times New Roman"/>
          <w:noProof/>
        </w:rPr>
        <w:t>Rātslaukums 1, Rīga, LV-1</w:t>
      </w:r>
      <w:r w:rsidR="008F4F10">
        <w:rPr>
          <w:rFonts w:ascii="Times New Roman" w:eastAsia="Times New Roman" w:hAnsi="Times New Roman" w:cs="Times New Roman"/>
          <w:noProof/>
        </w:rPr>
        <w:t>050</w:t>
      </w:r>
      <w:r w:rsidRPr="007D5BD7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:rsidR="00C95C98" w:rsidRPr="007D5BD7" w:rsidP="00C95C98" w14:paraId="389C59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:rsidR="00C95C98" w:rsidRPr="007D5BD7" w:rsidP="00C95C98" w14:paraId="6124BBF5" w14:textId="1AB07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:rsidR="00C95C98" w:rsidRPr="007D5BD7" w:rsidP="00AB5B49" w14:paraId="594B8D41" w14:textId="77777777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5238AA51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7D5BD7" w:rsidP="00F27E7F" w14:paraId="41E1432B" w14:textId="45234DF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2024. gada 20. novembrī</w:t>
            </w:r>
          </w:p>
        </w:tc>
        <w:tc>
          <w:tcPr>
            <w:tcW w:w="5387" w:type="dxa"/>
            <w:vAlign w:val="bottom"/>
          </w:tcPr>
          <w:p w:rsidR="00AB5B49" w:rsidRPr="007D5BD7" w:rsidP="00F27E7F" w14:paraId="79DA9951" w14:textId="703BBEA4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Nr. </w:t>
            </w: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RD-24-314-sn</w:t>
            </w:r>
          </w:p>
        </w:tc>
      </w:tr>
      <w:tr w14:paraId="0449C805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7D5BD7" w:rsidP="00F27E7F" w14:paraId="62EAC2DC" w14:textId="77777777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AB5B49" w:rsidRPr="007D5BD7" w:rsidP="00F27E7F" w14:paraId="63425F2A" w14:textId="665F9C97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="00453A2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132,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128. </w:t>
            </w: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§)</w:t>
            </w:r>
          </w:p>
        </w:tc>
      </w:tr>
    </w:tbl>
    <w:p w:rsidR="00AB5B49" w:rsidRPr="007D5BD7" w:rsidP="00DC4851" w14:paraId="3B718ADD" w14:textId="77777777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C95C98" w:rsidRPr="007D5BD7" w:rsidP="009967E8" w14:paraId="71E4D875" w14:textId="2075C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Grozījumi Rīgas domes 2024.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gada 31.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 xml:space="preserve">janvāra saistošajos noteikumos </w:t>
      </w:r>
      <w:r w:rsidR="00B0515B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br/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Nr.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RD-24-257-sn “Par Rīgas valstspilsētas pašvaldības 2024.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gada budžetu”</w:t>
      </w:r>
    </w:p>
    <w:p w:rsidR="009967E8" w:rsidP="009967E8" w14:paraId="4DB38846" w14:textId="77777777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9967E8" w:rsidRPr="005930DE" w:rsidP="009967E8" w14:paraId="7B7FD3A6" w14:textId="77777777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9967E8" w:rsidRPr="005930DE" w:rsidP="009967E8" w14:paraId="71E77632" w14:textId="77777777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Izdoti saskaņā ar Pašvaldību likuma 10. panta pirmās daļas 1. punktu, likuma “Par pašvaldību budžetiem” 16. un 17. pantu</w:t>
      </w:r>
    </w:p>
    <w:p w:rsidR="009967E8" w:rsidP="009967E8" w14:paraId="57AE55C6" w14:textId="77777777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9967E8" w:rsidRPr="005930DE" w:rsidP="009967E8" w14:paraId="561D5F46" w14:textId="77777777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9967E8" w:rsidRPr="005930DE" w:rsidP="009967E8" w14:paraId="3FDCF22C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Izdarīt Rīgas domes 202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gada </w:t>
      </w:r>
      <w:r>
        <w:rPr>
          <w:rFonts w:ascii="Times New Roman" w:hAnsi="Times New Roman" w:cs="Times New Roman"/>
          <w:noProof/>
          <w:sz w:val="26"/>
          <w:szCs w:val="26"/>
        </w:rPr>
        <w:t>31</w:t>
      </w:r>
      <w:r w:rsidRPr="005930DE">
        <w:rPr>
          <w:rFonts w:ascii="Times New Roman" w:hAnsi="Times New Roman" w:cs="Times New Roman"/>
          <w:noProof/>
          <w:sz w:val="26"/>
          <w:szCs w:val="26"/>
        </w:rPr>
        <w:t>. janvāra saistošajos noteikumos Nr. RD-2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5930DE">
        <w:rPr>
          <w:rFonts w:ascii="Times New Roman" w:hAnsi="Times New Roman" w:cs="Times New Roman"/>
          <w:noProof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>257</w:t>
      </w:r>
      <w:r w:rsidRPr="005930DE">
        <w:rPr>
          <w:rFonts w:ascii="Times New Roman" w:hAnsi="Times New Roman" w:cs="Times New Roman"/>
          <w:noProof/>
          <w:sz w:val="26"/>
          <w:szCs w:val="26"/>
        </w:rPr>
        <w:t>-sn “Par Rīgas valstspilsētas pašvaldības 202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5930DE">
        <w:rPr>
          <w:rFonts w:ascii="Times New Roman" w:hAnsi="Times New Roman" w:cs="Times New Roman"/>
          <w:noProof/>
          <w:sz w:val="26"/>
          <w:szCs w:val="26"/>
        </w:rPr>
        <w:t>. gada budžetu” šādus grozījumus:</w:t>
      </w:r>
    </w:p>
    <w:p w:rsidR="009967E8" w:rsidRPr="005930DE" w:rsidP="009967E8" w14:paraId="1A43517C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967E8" w:rsidRPr="005930DE" w:rsidP="009967E8" w14:paraId="2399D12C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1. Izteikt 1. punktu šādā redakcijā:</w:t>
      </w:r>
    </w:p>
    <w:p w:rsidR="009967E8" w:rsidRPr="005930DE" w:rsidP="009967E8" w14:paraId="5EFA57A1" w14:textId="6EF720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“1. Apstiprināt Rīgas valstspilsētas pašvaldības budžeta 202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gadam ieņēmumus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1 41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9 877 841 </w:t>
      </w:r>
      <w:r w:rsidRPr="005930DE">
        <w:rPr>
          <w:rFonts w:ascii="Times New Roman" w:hAnsi="Times New Roman" w:cs="Times New Roman"/>
          <w:i/>
          <w:noProof/>
          <w:sz w:val="26"/>
          <w:szCs w:val="26"/>
        </w:rPr>
        <w:t>euro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 apmērā saskaņā ar 1., 2., 3. un 4. pielikumu.”</w:t>
      </w:r>
    </w:p>
    <w:p w:rsidR="009967E8" w:rsidRPr="005930DE" w:rsidP="009967E8" w14:paraId="4500A2BD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967E8" w:rsidRPr="005930DE" w:rsidP="009967E8" w14:paraId="4470120A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2. Izteikt 2. punktu šādā redakcijā:</w:t>
      </w:r>
    </w:p>
    <w:p w:rsidR="009967E8" w:rsidRPr="005930DE" w:rsidP="009967E8" w14:paraId="1A70DA42" w14:textId="19A7DE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“2. Apstiprināt Rīgas valstspilsētas pašvaldības budžeta 202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gadam izdevumus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1 583 927 735 </w:t>
      </w:r>
      <w:r w:rsidRPr="005930DE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 apmērā saskaņā ar 1., 2., 3. un 4. pielikumu.”</w:t>
      </w:r>
    </w:p>
    <w:p w:rsidR="009967E8" w:rsidRPr="005930DE" w:rsidP="009967E8" w14:paraId="7671DA88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967E8" w:rsidP="009967E8" w14:paraId="08D99B54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3. Izteikt </w:t>
      </w:r>
      <w:r>
        <w:rPr>
          <w:rFonts w:ascii="Times New Roman" w:hAnsi="Times New Roman" w:cs="Times New Roman"/>
          <w:noProof/>
          <w:sz w:val="26"/>
          <w:szCs w:val="26"/>
        </w:rPr>
        <w:t>12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punktu šādā redakcijā: </w:t>
      </w:r>
    </w:p>
    <w:p w:rsidR="009967E8" w:rsidP="009967E8" w14:paraId="1F28AC2D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“</w:t>
      </w:r>
      <w:r w:rsidRPr="00D02E90">
        <w:rPr>
          <w:rFonts w:ascii="Times New Roman" w:hAnsi="Times New Roman" w:cs="Times New Roman"/>
          <w:noProof/>
          <w:sz w:val="26"/>
          <w:szCs w:val="26"/>
        </w:rPr>
        <w:t>12.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Noteikt, ka par pamatbudžeta programmu 01.24.00. “Rīgas pilsētas līdzdalības budžeta programma” un 01.36.00. “Dabas stihiju un avāriju radīto postījumu </w:t>
      </w:r>
      <w:r w:rsidRPr="00D02E90">
        <w:rPr>
          <w:rFonts w:ascii="Times New Roman" w:hAnsi="Times New Roman" w:cs="Times New Roman"/>
          <w:noProof/>
          <w:sz w:val="26"/>
          <w:szCs w:val="26"/>
        </w:rPr>
        <w:t>novēršana un civilās aizsardzības pasākumi” līdzekļu izlietojumu lemj saskaņā ar Rīgas pilsētas izpilddirektora 2021.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D02E90">
        <w:rPr>
          <w:rFonts w:ascii="Times New Roman" w:hAnsi="Times New Roman" w:cs="Times New Roman"/>
          <w:noProof/>
          <w:sz w:val="26"/>
          <w:szCs w:val="26"/>
        </w:rPr>
        <w:t>gada 13.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D02E90">
        <w:rPr>
          <w:rFonts w:ascii="Times New Roman" w:hAnsi="Times New Roman" w:cs="Times New Roman"/>
          <w:noProof/>
          <w:sz w:val="26"/>
          <w:szCs w:val="26"/>
        </w:rPr>
        <w:t>maija iekšējiem noteikumiem Nr.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D02E90">
        <w:rPr>
          <w:rFonts w:ascii="Times New Roman" w:hAnsi="Times New Roman" w:cs="Times New Roman"/>
          <w:noProof/>
          <w:sz w:val="26"/>
          <w:szCs w:val="26"/>
        </w:rPr>
        <w:t>RD-21-25-nti “Rīgas pilsētas izpilddirektora kompetencē esošās Rīgas pilsētas pašvaldības budžeta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 programmas līdzekļu pieprasīšanas, sadalīšanas un samaksas kārtība</w:t>
      </w:r>
      <w:r>
        <w:rPr>
          <w:rFonts w:ascii="Times New Roman" w:hAnsi="Times New Roman" w:cs="Times New Roman"/>
          <w:noProof/>
          <w:sz w:val="26"/>
          <w:szCs w:val="26"/>
        </w:rPr>
        <w:t>”.”</w:t>
      </w:r>
    </w:p>
    <w:p w:rsidR="009967E8" w:rsidP="009967E8" w14:paraId="7661F8D6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967E8" w:rsidP="009967E8" w14:paraId="27941651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Izteikt </w:t>
      </w:r>
      <w:r>
        <w:rPr>
          <w:rFonts w:ascii="Times New Roman" w:hAnsi="Times New Roman" w:cs="Times New Roman"/>
          <w:noProof/>
          <w:sz w:val="26"/>
          <w:szCs w:val="26"/>
        </w:rPr>
        <w:t>13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punktu šādā redakcijā: </w:t>
      </w:r>
    </w:p>
    <w:p w:rsidR="009967E8" w:rsidP="009967E8" w14:paraId="7728DC8B" w14:textId="67FAA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“13. </w:t>
      </w:r>
      <w:r w:rsidRPr="00D02E90">
        <w:rPr>
          <w:rFonts w:ascii="Times New Roman" w:hAnsi="Times New Roman" w:cs="Times New Roman"/>
          <w:noProof/>
          <w:sz w:val="26"/>
          <w:szCs w:val="26"/>
        </w:rPr>
        <w:t>Noteikt, ka Finanšu departaments ir tiesīgs izdot rīkojumu par apropriāciju komunālo pakalpojumu (elektroenerģijas un apkures) un pakalpojum</w:t>
      </w:r>
      <w:r w:rsidRPr="00D02E90">
        <w:rPr>
          <w:rFonts w:ascii="Times New Roman" w:hAnsi="Times New Roman" w:cs="Times New Roman"/>
          <w:noProof/>
          <w:sz w:val="26"/>
          <w:szCs w:val="26"/>
        </w:rPr>
        <w:t>u  pilsētas transportbūvju (ielu) uzturēšan</w:t>
      </w:r>
      <w:r w:rsidR="00346D85">
        <w:rPr>
          <w:rFonts w:ascii="Times New Roman" w:hAnsi="Times New Roman" w:cs="Times New Roman"/>
          <w:noProof/>
          <w:sz w:val="26"/>
          <w:szCs w:val="26"/>
        </w:rPr>
        <w:t>ai</w:t>
      </w:r>
      <w:r w:rsidRPr="00D02E90">
        <w:rPr>
          <w:rFonts w:ascii="Times New Roman" w:hAnsi="Times New Roman" w:cs="Times New Roman"/>
          <w:noProof/>
          <w:sz w:val="26"/>
          <w:szCs w:val="26"/>
        </w:rPr>
        <w:t>, piegulošajās teritorijās esošo ietvju attīrīšan</w:t>
      </w:r>
      <w:r w:rsidR="00346D85">
        <w:rPr>
          <w:rFonts w:ascii="Times New Roman" w:hAnsi="Times New Roman" w:cs="Times New Roman"/>
          <w:noProof/>
          <w:sz w:val="26"/>
          <w:szCs w:val="26"/>
        </w:rPr>
        <w:t>ai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 no sniega</w:t>
      </w:r>
      <w:r w:rsidR="00346D85">
        <w:rPr>
          <w:rFonts w:ascii="Times New Roman" w:hAnsi="Times New Roman" w:cs="Times New Roman"/>
          <w:noProof/>
          <w:sz w:val="26"/>
          <w:szCs w:val="26"/>
        </w:rPr>
        <w:t>, kā arī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 sociāl</w:t>
      </w:r>
      <w:r w:rsidR="00346D85">
        <w:rPr>
          <w:rFonts w:ascii="Times New Roman" w:hAnsi="Times New Roman" w:cs="Times New Roman"/>
          <w:noProof/>
          <w:sz w:val="26"/>
          <w:szCs w:val="26"/>
        </w:rPr>
        <w:t>o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 pakalpojum</w:t>
      </w:r>
      <w:r w:rsidR="00346D85">
        <w:rPr>
          <w:rFonts w:ascii="Times New Roman" w:hAnsi="Times New Roman" w:cs="Times New Roman"/>
          <w:noProof/>
          <w:sz w:val="26"/>
          <w:szCs w:val="26"/>
        </w:rPr>
        <w:t>u</w:t>
      </w:r>
      <w:r w:rsidRPr="00346D85" w:rsidR="00346D8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D02E90" w:rsidR="00346D85">
        <w:rPr>
          <w:rFonts w:ascii="Times New Roman" w:hAnsi="Times New Roman" w:cs="Times New Roman"/>
          <w:noProof/>
          <w:sz w:val="26"/>
          <w:szCs w:val="26"/>
        </w:rPr>
        <w:t>apmaks</w:t>
      </w:r>
      <w:r w:rsidR="00346D85">
        <w:rPr>
          <w:rFonts w:ascii="Times New Roman" w:hAnsi="Times New Roman" w:cs="Times New Roman"/>
          <w:noProof/>
          <w:sz w:val="26"/>
          <w:szCs w:val="26"/>
        </w:rPr>
        <w:t>ai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 no pamatbudžeta programmas 01.19.00. “Izdevumi 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neparedzētiem gadījumiem (Rīgas domes rezerves fonds)” pēc </w:t>
      </w:r>
      <w:r w:rsidRPr="00D02E90">
        <w:rPr>
          <w:rFonts w:ascii="Times New Roman" w:hAnsi="Times New Roman" w:cs="Times New Roman"/>
          <w:noProof/>
          <w:sz w:val="26"/>
          <w:szCs w:val="26"/>
        </w:rPr>
        <w:t>budžeta izpildītāja pieprasījuma par papildu finansējuma saņemšanu, ja budžeta izpildītājs ir novirzījis izdevumiem šim mērķim pamatotu līdzekļu apjomu, kas tomēr nav bijis pietiekams saistību segšanai. Finanšu departaments, nepārsniedzot 3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D02E90">
        <w:rPr>
          <w:rFonts w:ascii="Times New Roman" w:hAnsi="Times New Roman" w:cs="Times New Roman"/>
          <w:noProof/>
          <w:sz w:val="26"/>
          <w:szCs w:val="26"/>
        </w:rPr>
        <w:t>000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D02E90">
        <w:rPr>
          <w:rFonts w:ascii="Times New Roman" w:hAnsi="Times New Roman" w:cs="Times New Roman"/>
          <w:noProof/>
          <w:sz w:val="26"/>
          <w:szCs w:val="26"/>
        </w:rPr>
        <w:t>000</w:t>
      </w:r>
      <w:r>
        <w:rPr>
          <w:rFonts w:ascii="Times New Roman" w:hAnsi="Times New Roman" w:cs="Times New Roman"/>
          <w:noProof/>
          <w:sz w:val="26"/>
          <w:szCs w:val="26"/>
        </w:rPr>
        <w:t> </w:t>
      </w:r>
      <w:r w:rsidRPr="004F116C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D02E90">
        <w:rPr>
          <w:rFonts w:ascii="Times New Roman" w:hAnsi="Times New Roman" w:cs="Times New Roman"/>
          <w:noProof/>
          <w:sz w:val="26"/>
          <w:szCs w:val="26"/>
        </w:rPr>
        <w:t xml:space="preserve"> ap</w:t>
      </w:r>
      <w:r w:rsidRPr="00D02E90">
        <w:rPr>
          <w:rFonts w:ascii="Times New Roman" w:hAnsi="Times New Roman" w:cs="Times New Roman"/>
          <w:noProof/>
          <w:sz w:val="26"/>
          <w:szCs w:val="26"/>
        </w:rPr>
        <w:t>mēru, apkopo rīkojumus par apropriāciju un veic izmaiņas kārtējos Rīgas valstspilsētas pašvaldības budžeta grozījumos.</w:t>
      </w:r>
      <w:r>
        <w:rPr>
          <w:rFonts w:ascii="Times New Roman" w:hAnsi="Times New Roman" w:cs="Times New Roman"/>
          <w:noProof/>
          <w:sz w:val="26"/>
          <w:szCs w:val="26"/>
        </w:rPr>
        <w:t>”</w:t>
      </w:r>
    </w:p>
    <w:p w:rsidR="009967E8" w:rsidRPr="005930DE" w:rsidP="009967E8" w14:paraId="75A1A665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967E8" w:rsidP="009967E8" w14:paraId="55797217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5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Papildināt saistošos noteikumus ar </w:t>
      </w:r>
      <w:r>
        <w:rPr>
          <w:rFonts w:ascii="Times New Roman" w:hAnsi="Times New Roman" w:cs="Times New Roman"/>
          <w:noProof/>
          <w:sz w:val="26"/>
          <w:szCs w:val="26"/>
        </w:rPr>
        <w:t>13.</w:t>
      </w:r>
      <w:r w:rsidRPr="00693287">
        <w:rPr>
          <w:rFonts w:ascii="Times New Roman" w:hAnsi="Times New Roman" w:cs="Times New Roman"/>
          <w:noProof/>
          <w:sz w:val="26"/>
          <w:szCs w:val="26"/>
          <w:vertAlign w:val="superscript"/>
        </w:rPr>
        <w:t>1</w:t>
      </w:r>
      <w:r w:rsidRPr="005930DE">
        <w:rPr>
          <w:rFonts w:ascii="Times New Roman" w:hAnsi="Times New Roman" w:cs="Times New Roman"/>
          <w:noProof/>
          <w:sz w:val="26"/>
          <w:szCs w:val="26"/>
        </w:rPr>
        <w:t> punktu šādā redakcijā: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967E8" w:rsidRPr="005930DE" w:rsidP="009967E8" w14:paraId="2F1AD0DF" w14:textId="71AED1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>“</w:t>
      </w:r>
      <w:r>
        <w:rPr>
          <w:rFonts w:ascii="Times New Roman" w:hAnsi="Times New Roman" w:cs="Times New Roman"/>
          <w:noProof/>
          <w:sz w:val="26"/>
          <w:szCs w:val="26"/>
        </w:rPr>
        <w:t>13.</w:t>
      </w:r>
      <w:r w:rsidRPr="00693287">
        <w:rPr>
          <w:rFonts w:ascii="Times New Roman" w:hAnsi="Times New Roman" w:cs="Times New Roman"/>
          <w:noProof/>
          <w:sz w:val="26"/>
          <w:szCs w:val="26"/>
          <w:vertAlign w:val="superscript"/>
        </w:rPr>
        <w:t>1</w:t>
      </w:r>
      <w:r w:rsidRPr="005930DE">
        <w:rPr>
          <w:rFonts w:ascii="Times New Roman" w:hAnsi="Times New Roman" w:cs="Times New Roman"/>
          <w:noProof/>
          <w:sz w:val="26"/>
          <w:szCs w:val="26"/>
        </w:rPr>
        <w:t> 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Noteikt, ka Finanšu departaments ir tiesīgs izdot 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rīkojumu par apropriāciju no Rīgas valstspilsētas pašvaldības 2024.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gada plānotā budžeta līdzekļ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u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atlikuma Rīgas domes 2024.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gada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6. marta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lēmuma Nr.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RD-24-3411-lē</w:t>
      </w:r>
      <w:r w:rsidRPr="00E834B4">
        <w:rPr>
          <w:noProof/>
        </w:rPr>
        <w:t xml:space="preserve"> </w:t>
      </w:r>
      <w:r w:rsidR="00D87C51">
        <w:rPr>
          <w:rFonts w:ascii="Times New Roman" w:hAnsi="Times New Roman" w:cs="Times New Roman"/>
          <w:noProof/>
          <w:color w:val="000000"/>
          <w:sz w:val="26"/>
          <w:szCs w:val="26"/>
        </w:rPr>
        <w:t>“</w:t>
      </w:r>
      <w:r w:rsidRPr="00E834B4">
        <w:rPr>
          <w:rFonts w:ascii="Times New Roman" w:hAnsi="Times New Roman" w:cs="Times New Roman"/>
          <w:noProof/>
          <w:color w:val="000000"/>
          <w:sz w:val="26"/>
          <w:szCs w:val="26"/>
        </w:rPr>
        <w:t>Par Rīgas domes 21.09.2022. lēmuma Nr.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E834B4">
        <w:rPr>
          <w:rFonts w:ascii="Times New Roman" w:hAnsi="Times New Roman" w:cs="Times New Roman"/>
          <w:noProof/>
          <w:color w:val="000000"/>
          <w:sz w:val="26"/>
          <w:szCs w:val="26"/>
        </w:rPr>
        <w:t>RD-22-1865-lē “Par grozījumiem Rīgas domes 03.07.201</w:t>
      </w:r>
      <w:r w:rsidRPr="00E834B4">
        <w:rPr>
          <w:rFonts w:ascii="Times New Roman" w:hAnsi="Times New Roman" w:cs="Times New Roman"/>
          <w:noProof/>
          <w:color w:val="000000"/>
          <w:sz w:val="26"/>
          <w:szCs w:val="26"/>
        </w:rPr>
        <w:t>2. lēmumā Nr.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E834B4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4967 </w:t>
      </w:r>
      <w:r w:rsidR="00D87C51">
        <w:rPr>
          <w:rFonts w:ascii="Times New Roman" w:hAnsi="Times New Roman" w:cs="Times New Roman"/>
          <w:noProof/>
          <w:color w:val="000000"/>
          <w:sz w:val="26"/>
          <w:szCs w:val="26"/>
        </w:rPr>
        <w:t>“</w:t>
      </w:r>
      <w:r w:rsidRPr="00E834B4">
        <w:rPr>
          <w:rFonts w:ascii="Times New Roman" w:hAnsi="Times New Roman" w:cs="Times New Roman"/>
          <w:noProof/>
          <w:color w:val="000000"/>
          <w:sz w:val="26"/>
          <w:szCs w:val="26"/>
        </w:rPr>
        <w:t>Par neapbūvētu zemesgabalu nodošanu privatizācijai” un Rīgas valstspilsētas pašvaldības nekustamā īpašuma objektu – ar Rīgas domes 03.07.2012. lēmumu Nr.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E834B4">
        <w:rPr>
          <w:rFonts w:ascii="Times New Roman" w:hAnsi="Times New Roman" w:cs="Times New Roman"/>
          <w:noProof/>
          <w:color w:val="000000"/>
          <w:sz w:val="26"/>
          <w:szCs w:val="26"/>
        </w:rPr>
        <w:t>4967 privatizācijai nodoto neapbūvēto zemesgabalu – privatizācijas pabeigšanu” atz</w:t>
      </w:r>
      <w:r w:rsidRPr="00E834B4">
        <w:rPr>
          <w:rFonts w:ascii="Times New Roman" w:hAnsi="Times New Roman" w:cs="Times New Roman"/>
          <w:noProof/>
          <w:color w:val="000000"/>
          <w:sz w:val="26"/>
          <w:szCs w:val="26"/>
        </w:rPr>
        <w:t>īšanu par spēku zaudējušu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”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izpildei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par zemesgabaliem, kuri nepieciešami valsts pārvaldes funkciju veikšanai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, nepārsniedzot kopējo summu 5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769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584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4F116C">
        <w:rPr>
          <w:rFonts w:ascii="Times New Roman" w:hAnsi="Times New Roman" w:cs="Times New Roman"/>
          <w:i/>
          <w:iCs/>
          <w:noProof/>
          <w:color w:val="000000"/>
          <w:sz w:val="26"/>
          <w:szCs w:val="26"/>
        </w:rPr>
        <w:t>euro</w:t>
      </w:r>
      <w:r w:rsidRPr="004F116C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  <w:r w:rsidRPr="005930DE">
        <w:rPr>
          <w:rFonts w:ascii="Times New Roman" w:hAnsi="Times New Roman" w:cs="Times New Roman"/>
          <w:noProof/>
          <w:sz w:val="26"/>
          <w:szCs w:val="26"/>
        </w:rPr>
        <w:t>”</w:t>
      </w:r>
    </w:p>
    <w:p w:rsidR="009967E8" w:rsidRPr="009967E8" w:rsidP="009967E8" w14:paraId="32CBBFCC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967E8" w:rsidRPr="005930DE" w:rsidP="009967E8" w14:paraId="4D89C535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6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Aizstāt </w:t>
      </w:r>
      <w:r>
        <w:rPr>
          <w:rFonts w:ascii="Times New Roman" w:hAnsi="Times New Roman" w:cs="Times New Roman"/>
          <w:noProof/>
          <w:sz w:val="26"/>
          <w:szCs w:val="26"/>
        </w:rPr>
        <w:t>19. </w:t>
      </w:r>
      <w:r w:rsidRPr="005930DE">
        <w:rPr>
          <w:rFonts w:ascii="Times New Roman" w:hAnsi="Times New Roman" w:cs="Times New Roman"/>
          <w:noProof/>
          <w:sz w:val="26"/>
          <w:szCs w:val="26"/>
        </w:rPr>
        <w:t>punktā skaitli “</w:t>
      </w:r>
      <w:r>
        <w:rPr>
          <w:rFonts w:ascii="Times New Roman" w:hAnsi="Times New Roman" w:cs="Times New Roman"/>
          <w:noProof/>
          <w:sz w:val="26"/>
          <w:szCs w:val="26"/>
        </w:rPr>
        <w:t>105 194 535</w:t>
      </w:r>
      <w:r w:rsidRPr="005930DE">
        <w:rPr>
          <w:rFonts w:ascii="Times New Roman" w:hAnsi="Times New Roman" w:cs="Times New Roman"/>
          <w:noProof/>
          <w:sz w:val="26"/>
          <w:szCs w:val="26"/>
        </w:rPr>
        <w:t>” ar skaitli “</w:t>
      </w:r>
      <w:r>
        <w:rPr>
          <w:rFonts w:ascii="Times New Roman" w:hAnsi="Times New Roman" w:cs="Times New Roman"/>
          <w:noProof/>
          <w:sz w:val="26"/>
          <w:szCs w:val="26"/>
        </w:rPr>
        <w:t>100 776 811</w:t>
      </w:r>
      <w:r w:rsidRPr="005930DE">
        <w:rPr>
          <w:rFonts w:ascii="Times New Roman" w:hAnsi="Times New Roman" w:cs="Times New Roman"/>
          <w:noProof/>
          <w:sz w:val="26"/>
          <w:szCs w:val="26"/>
        </w:rPr>
        <w:t>”.</w:t>
      </w:r>
    </w:p>
    <w:p w:rsidR="009967E8" w:rsidRPr="005930DE" w:rsidP="009967E8" w14:paraId="395F62C3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967E8" w:rsidRPr="005930DE" w:rsidP="009967E8" w14:paraId="1B5CAAE2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7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. Izteikt saistošo </w:t>
      </w:r>
      <w:r w:rsidRPr="005930DE">
        <w:rPr>
          <w:rFonts w:ascii="Times New Roman" w:hAnsi="Times New Roman" w:cs="Times New Roman"/>
          <w:noProof/>
          <w:sz w:val="26"/>
          <w:szCs w:val="26"/>
        </w:rPr>
        <w:t>noteikumu 1., 2., 3., 4., 5., 6. un 7. pielikumu jaunā redakcijā.</w:t>
      </w:r>
    </w:p>
    <w:p w:rsidR="00C95C98" w:rsidRPr="007D5BD7" w:rsidP="00701A1C" w14:paraId="508178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95C98" w:rsidRPr="007D5BD7" w:rsidP="00701A1C" w14:paraId="120954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95C98" w:rsidRPr="007D5BD7" w:rsidP="00701A1C" w14:paraId="0B0406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4927" w:type="pct"/>
        <w:tblLayout w:type="fixed"/>
        <w:tblLook w:val="04A0"/>
      </w:tblPr>
      <w:tblGrid>
        <w:gridCol w:w="4819"/>
        <w:gridCol w:w="4678"/>
      </w:tblGrid>
      <w:tr w14:paraId="22AED949" w14:textId="77777777" w:rsidTr="000F1A6C">
        <w:tblPrEx>
          <w:tblW w:w="4927" w:type="pct"/>
          <w:tblLayout w:type="fixed"/>
          <w:tblLook w:val="04A0"/>
        </w:tblPrEx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A2B5E" w:rsidRPr="00AA2B5E" w:rsidP="00CA1180" w14:paraId="16F3EAFB" w14:textId="7777777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A2B5E" w:rsidRPr="00AA2B5E" w:rsidP="00CA1180" w14:paraId="268A4CBE" w14:textId="7D0736E0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Ķirsis</w:t>
            </w:r>
          </w:p>
        </w:tc>
      </w:tr>
    </w:tbl>
    <w:p w:rsidR="00B00798" w:rsidRPr="007D5BD7" w:rsidP="00BE4611" w14:paraId="321C4A5D" w14:textId="52875870">
      <w:pPr>
        <w:rPr>
          <w:rFonts w:ascii="Times New Roman" w:hAnsi="Times New Roman" w:cs="Times New Roman"/>
          <w:i/>
          <w:noProof/>
          <w:sz w:val="20"/>
          <w:szCs w:val="26"/>
        </w:rPr>
      </w:pPr>
    </w:p>
    <w:sectPr w:rsidSect="00751BF7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7975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5D40" w:rsidRPr="00751BF7" w14:paraId="3DAFB56B" w14:textId="70BCCF4E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1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1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1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1BF7">
          <w:rPr>
            <w:rFonts w:ascii="Times New Roman" w:hAnsi="Times New Roman" w:cs="Times New Roman"/>
            <w:sz w:val="24"/>
            <w:szCs w:val="24"/>
          </w:rPr>
          <w:t>3</w:t>
        </w:r>
        <w:r w:rsidRPr="00751B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07CFA"/>
    <w:rsid w:val="000631F7"/>
    <w:rsid w:val="000710AA"/>
    <w:rsid w:val="000747C4"/>
    <w:rsid w:val="0008447E"/>
    <w:rsid w:val="00092AE8"/>
    <w:rsid w:val="000933F8"/>
    <w:rsid w:val="000F04C2"/>
    <w:rsid w:val="000F1A6C"/>
    <w:rsid w:val="0010347B"/>
    <w:rsid w:val="0015286F"/>
    <w:rsid w:val="00193F1F"/>
    <w:rsid w:val="001E17A6"/>
    <w:rsid w:val="00204CDB"/>
    <w:rsid w:val="002B47FF"/>
    <w:rsid w:val="0032030C"/>
    <w:rsid w:val="00346D85"/>
    <w:rsid w:val="0039097C"/>
    <w:rsid w:val="003C4A28"/>
    <w:rsid w:val="003F6867"/>
    <w:rsid w:val="00453A2E"/>
    <w:rsid w:val="004F116C"/>
    <w:rsid w:val="00533C2F"/>
    <w:rsid w:val="005930DE"/>
    <w:rsid w:val="005A57EE"/>
    <w:rsid w:val="005D1A96"/>
    <w:rsid w:val="00665633"/>
    <w:rsid w:val="006677FD"/>
    <w:rsid w:val="00682D89"/>
    <w:rsid w:val="006869CA"/>
    <w:rsid w:val="00693287"/>
    <w:rsid w:val="006A59F3"/>
    <w:rsid w:val="006B6890"/>
    <w:rsid w:val="006B69D6"/>
    <w:rsid w:val="006E51CB"/>
    <w:rsid w:val="006F4BCA"/>
    <w:rsid w:val="00701A1C"/>
    <w:rsid w:val="00751BF7"/>
    <w:rsid w:val="00770872"/>
    <w:rsid w:val="007C726F"/>
    <w:rsid w:val="007D5BD7"/>
    <w:rsid w:val="008427F4"/>
    <w:rsid w:val="008C5765"/>
    <w:rsid w:val="008F4F10"/>
    <w:rsid w:val="008F6454"/>
    <w:rsid w:val="0093029C"/>
    <w:rsid w:val="0096095B"/>
    <w:rsid w:val="009967E8"/>
    <w:rsid w:val="009B35F5"/>
    <w:rsid w:val="009D503D"/>
    <w:rsid w:val="00AA2B5E"/>
    <w:rsid w:val="00AB5B49"/>
    <w:rsid w:val="00AE7BD6"/>
    <w:rsid w:val="00B00798"/>
    <w:rsid w:val="00B0515B"/>
    <w:rsid w:val="00B23265"/>
    <w:rsid w:val="00B51F6F"/>
    <w:rsid w:val="00BE4611"/>
    <w:rsid w:val="00C41C5C"/>
    <w:rsid w:val="00C95C98"/>
    <w:rsid w:val="00CA1180"/>
    <w:rsid w:val="00CE51D2"/>
    <w:rsid w:val="00D02E90"/>
    <w:rsid w:val="00D85D40"/>
    <w:rsid w:val="00D87C51"/>
    <w:rsid w:val="00DC1E5B"/>
    <w:rsid w:val="00DC4851"/>
    <w:rsid w:val="00E834B4"/>
    <w:rsid w:val="00E84B13"/>
    <w:rsid w:val="00F07A9C"/>
    <w:rsid w:val="00F27E7F"/>
    <w:rsid w:val="00F77EB3"/>
    <w:rsid w:val="00FE067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3C1882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A2E"/>
    <w:pPr>
      <w:ind w:left="720"/>
      <w:contextualSpacing/>
    </w:pPr>
  </w:style>
  <w:style w:type="paragraph" w:styleId="Revision">
    <w:name w:val="Revision"/>
    <w:hidden/>
    <w:uiPriority w:val="99"/>
    <w:semiHidden/>
    <w:rsid w:val="006B69D6"/>
    <w:pPr>
      <w:spacing w:after="0" w:line="240" w:lineRule="auto"/>
    </w:pPr>
  </w:style>
  <w:style w:type="paragraph" w:styleId="Header">
    <w:name w:val="header"/>
    <w:basedOn w:val="Normal"/>
    <w:link w:val="GalveneRakstz"/>
    <w:uiPriority w:val="99"/>
    <w:unhideWhenUsed/>
    <w:rsid w:val="00D85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D85D40"/>
  </w:style>
  <w:style w:type="paragraph" w:styleId="Footer">
    <w:name w:val="footer"/>
    <w:basedOn w:val="Normal"/>
    <w:link w:val="KjeneRakstz"/>
    <w:uiPriority w:val="99"/>
    <w:unhideWhenUsed/>
    <w:rsid w:val="00D85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D8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Arta Kešāne</cp:lastModifiedBy>
  <cp:revision>19</cp:revision>
  <dcterms:created xsi:type="dcterms:W3CDTF">2024-06-20T12:56:00Z</dcterms:created>
  <dcterms:modified xsi:type="dcterms:W3CDTF">2024-11-21T12:01:00Z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